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C03" w:rsidRPr="009C4FAF" w:rsidRDefault="00BF3C03" w:rsidP="00BF3C03">
      <w:pPr>
        <w:spacing w:line="360" w:lineRule="auto"/>
        <w:jc w:val="center"/>
        <w:rPr>
          <w:rFonts w:ascii="Times New Roman" w:hAnsi="Times New Roman"/>
          <w:b/>
        </w:rPr>
      </w:pPr>
      <w:r w:rsidRPr="009C4FAF">
        <w:rPr>
          <w:rFonts w:ascii="Times New Roman" w:hAnsi="Times New Roman"/>
          <w:b/>
        </w:rPr>
        <w:t>INVITO AD OFFRIRE PER L</w:t>
      </w:r>
      <w:r>
        <w:rPr>
          <w:rFonts w:ascii="Times New Roman" w:hAnsi="Times New Roman"/>
          <w:b/>
        </w:rPr>
        <w:t>’</w:t>
      </w:r>
      <w:r w:rsidRPr="009C4FAF">
        <w:rPr>
          <w:rFonts w:ascii="Times New Roman" w:hAnsi="Times New Roman"/>
          <w:b/>
        </w:rPr>
        <w:t>ALIENAZIONE, MEDIANTE ASTA PUBBLICA,</w:t>
      </w:r>
    </w:p>
    <w:p w:rsidR="00BF3C03" w:rsidRDefault="00BF3C03" w:rsidP="00BF3C03">
      <w:pPr>
        <w:spacing w:line="360" w:lineRule="auto"/>
        <w:jc w:val="center"/>
        <w:rPr>
          <w:rFonts w:ascii="Times New Roman" w:hAnsi="Times New Roman"/>
          <w:b/>
        </w:rPr>
      </w:pPr>
      <w:r w:rsidRPr="009C4FAF">
        <w:rPr>
          <w:rFonts w:ascii="Times New Roman" w:hAnsi="Times New Roman"/>
          <w:b/>
        </w:rPr>
        <w:t>DELL</w:t>
      </w:r>
      <w:r>
        <w:rPr>
          <w:rFonts w:ascii="Times New Roman" w:hAnsi="Times New Roman"/>
          <w:b/>
        </w:rPr>
        <w:t>’</w:t>
      </w:r>
      <w:r w:rsidRPr="009C4FAF">
        <w:rPr>
          <w:rFonts w:ascii="Times New Roman" w:hAnsi="Times New Roman"/>
          <w:b/>
        </w:rPr>
        <w:t>IMMOBILE DI PROPRIETA</w:t>
      </w:r>
      <w:r>
        <w:rPr>
          <w:rFonts w:ascii="Times New Roman" w:hAnsi="Times New Roman"/>
          <w:b/>
        </w:rPr>
        <w:t>’</w:t>
      </w:r>
      <w:r w:rsidRPr="009C4FAF">
        <w:rPr>
          <w:rFonts w:ascii="Times New Roman" w:hAnsi="Times New Roman"/>
          <w:b/>
        </w:rPr>
        <w:t xml:space="preserve"> DEI LABORATORI NAZIONALI DI FRASCATI DELL</w:t>
      </w:r>
      <w:r>
        <w:rPr>
          <w:rFonts w:ascii="Times New Roman" w:hAnsi="Times New Roman"/>
          <w:b/>
        </w:rPr>
        <w:t>’</w:t>
      </w:r>
      <w:r w:rsidRPr="009C4FAF">
        <w:rPr>
          <w:rFonts w:ascii="Times New Roman" w:hAnsi="Times New Roman"/>
          <w:b/>
        </w:rPr>
        <w:t>I</w:t>
      </w:r>
      <w:r w:rsidR="002A52A0">
        <w:rPr>
          <w:rFonts w:ascii="Times New Roman" w:hAnsi="Times New Roman"/>
          <w:b/>
        </w:rPr>
        <w:t>.</w:t>
      </w:r>
      <w:r w:rsidRPr="009C4FAF">
        <w:rPr>
          <w:rFonts w:ascii="Times New Roman" w:hAnsi="Times New Roman"/>
          <w:b/>
        </w:rPr>
        <w:t>N</w:t>
      </w:r>
      <w:r w:rsidR="002A52A0">
        <w:rPr>
          <w:rFonts w:ascii="Times New Roman" w:hAnsi="Times New Roman"/>
          <w:b/>
        </w:rPr>
        <w:t>.</w:t>
      </w:r>
      <w:r w:rsidRPr="009C4FAF">
        <w:rPr>
          <w:rFonts w:ascii="Times New Roman" w:hAnsi="Times New Roman"/>
          <w:b/>
        </w:rPr>
        <w:t>F</w:t>
      </w:r>
      <w:r w:rsidR="002A52A0">
        <w:rPr>
          <w:rFonts w:ascii="Times New Roman" w:hAnsi="Times New Roman"/>
          <w:b/>
        </w:rPr>
        <w:t>.</w:t>
      </w:r>
      <w:r w:rsidRPr="009C4FAF">
        <w:rPr>
          <w:rFonts w:ascii="Times New Roman" w:hAnsi="Times New Roman"/>
          <w:b/>
        </w:rPr>
        <w:t>N</w:t>
      </w:r>
      <w:r w:rsidR="002A52A0">
        <w:rPr>
          <w:rFonts w:ascii="Times New Roman" w:hAnsi="Times New Roman"/>
          <w:b/>
        </w:rPr>
        <w:t>.</w:t>
      </w:r>
      <w:r w:rsidRPr="009C4FAF">
        <w:rPr>
          <w:rFonts w:ascii="Times New Roman" w:hAnsi="Times New Roman"/>
          <w:b/>
        </w:rPr>
        <w:t xml:space="preserve"> DENOMINATO “VILLA LAURA”.</w:t>
      </w:r>
    </w:p>
    <w:p w:rsidR="00BF3C03" w:rsidRPr="009F728C" w:rsidRDefault="00BF3C03" w:rsidP="00BF3C03">
      <w:pPr>
        <w:spacing w:line="360" w:lineRule="auto"/>
        <w:rPr>
          <w:rFonts w:ascii="Times New Roman" w:hAnsi="Times New Roman"/>
          <w:b/>
        </w:rPr>
      </w:pPr>
    </w:p>
    <w:p w:rsidR="00BF3C03" w:rsidRDefault="00BF3C03" w:rsidP="00BF3C03">
      <w:pPr>
        <w:spacing w:line="276" w:lineRule="auto"/>
        <w:jc w:val="both"/>
        <w:rPr>
          <w:rFonts w:ascii="Times New Roman" w:hAnsi="Times New Roman"/>
        </w:rPr>
      </w:pPr>
      <w:r w:rsidRPr="009F728C">
        <w:rPr>
          <w:rFonts w:ascii="Times New Roman" w:hAnsi="Times New Roman"/>
          <w:b/>
        </w:rPr>
        <w:t>SI RENDE NOTO</w:t>
      </w:r>
      <w:r w:rsidR="009F728C">
        <w:rPr>
          <w:rFonts w:ascii="Times New Roman" w:hAnsi="Times New Roman"/>
        </w:rPr>
        <w:t xml:space="preserve"> che</w:t>
      </w:r>
      <w:r w:rsidRPr="009C4FAF">
        <w:rPr>
          <w:rFonts w:ascii="Times New Roman" w:hAnsi="Times New Roman"/>
        </w:rPr>
        <w:t xml:space="preserve"> </w:t>
      </w:r>
      <w:r w:rsidR="00AE5F7F" w:rsidRPr="009C4FAF">
        <w:rPr>
          <w:rFonts w:ascii="Times New Roman" w:hAnsi="Times New Roman"/>
        </w:rPr>
        <w:t>l</w:t>
      </w:r>
      <w:r w:rsidR="00AE5F7F">
        <w:rPr>
          <w:rFonts w:ascii="Times New Roman" w:hAnsi="Times New Roman"/>
        </w:rPr>
        <w:t>’</w:t>
      </w:r>
      <w:r w:rsidR="00AE5F7F" w:rsidRPr="009C4FAF">
        <w:rPr>
          <w:rFonts w:ascii="Times New Roman" w:hAnsi="Times New Roman"/>
        </w:rPr>
        <w:t>Istituto Nazion</w:t>
      </w:r>
      <w:r w:rsidR="00AE5F7F">
        <w:rPr>
          <w:rFonts w:ascii="Times New Roman" w:hAnsi="Times New Roman"/>
        </w:rPr>
        <w:t>ale di Fisica Nucleare</w:t>
      </w:r>
      <w:r w:rsidR="00AE5F7F">
        <w:rPr>
          <w:rFonts w:ascii="Times New Roman" w:hAnsi="Times New Roman"/>
        </w:rPr>
        <w:t>,</w:t>
      </w:r>
      <w:r w:rsidR="00AE5F7F">
        <w:rPr>
          <w:rFonts w:ascii="Times New Roman" w:hAnsi="Times New Roman"/>
        </w:rPr>
        <w:t xml:space="preserve"> Ente P</w:t>
      </w:r>
      <w:r w:rsidR="00AE5F7F" w:rsidRPr="009C4FAF">
        <w:rPr>
          <w:rFonts w:ascii="Times New Roman" w:hAnsi="Times New Roman"/>
        </w:rPr>
        <w:t>ubbli</w:t>
      </w:r>
      <w:r w:rsidR="00AE5F7F">
        <w:rPr>
          <w:rFonts w:ascii="Times New Roman" w:hAnsi="Times New Roman"/>
        </w:rPr>
        <w:t>co di R</w:t>
      </w:r>
      <w:r w:rsidR="00AE5F7F" w:rsidRPr="009C4FAF">
        <w:rPr>
          <w:rFonts w:ascii="Times New Roman" w:hAnsi="Times New Roman"/>
        </w:rPr>
        <w:t>icerca</w:t>
      </w:r>
      <w:r w:rsidR="00AE5F7F" w:rsidRPr="00FA70A9">
        <w:rPr>
          <w:rFonts w:ascii="Times New Roman" w:hAnsi="Times New Roman"/>
        </w:rPr>
        <w:t xml:space="preserve"> </w:t>
      </w:r>
      <w:r w:rsidR="00AE5F7F">
        <w:rPr>
          <w:rFonts w:ascii="Times New Roman" w:hAnsi="Times New Roman"/>
        </w:rPr>
        <w:t xml:space="preserve">vigilato dal M.I.U.R. – Ministero dell’Istruzione, dell’Università e della Ricerca </w:t>
      </w:r>
      <w:r w:rsidR="00AE5F7F" w:rsidRPr="00FA70A9">
        <w:rPr>
          <w:rFonts w:ascii="Times New Roman" w:hAnsi="Times New Roman"/>
        </w:rPr>
        <w:t xml:space="preserve">(di seguito </w:t>
      </w:r>
      <w:r w:rsidR="00AE5F7F" w:rsidRPr="00FA70A9">
        <w:rPr>
          <w:rFonts w:ascii="Times New Roman" w:hAnsi="Times New Roman"/>
          <w:i/>
        </w:rPr>
        <w:t>“</w:t>
      </w:r>
      <w:r w:rsidR="00AE5F7F">
        <w:rPr>
          <w:rFonts w:ascii="Times New Roman" w:hAnsi="Times New Roman"/>
          <w:i/>
        </w:rPr>
        <w:t>INFN</w:t>
      </w:r>
      <w:r w:rsidR="00AE5F7F" w:rsidRPr="00FA70A9">
        <w:rPr>
          <w:rFonts w:ascii="Times New Roman" w:hAnsi="Times New Roman"/>
          <w:i/>
        </w:rPr>
        <w:t>”</w:t>
      </w:r>
      <w:r w:rsidR="00BF6B9F" w:rsidRPr="00BF6B9F">
        <w:rPr>
          <w:rFonts w:ascii="Times New Roman" w:hAnsi="Times New Roman"/>
        </w:rPr>
        <w:t xml:space="preserve"> o</w:t>
      </w:r>
      <w:r w:rsidR="00BF6B9F">
        <w:rPr>
          <w:rFonts w:ascii="Times New Roman" w:hAnsi="Times New Roman"/>
        </w:rPr>
        <w:t xml:space="preserve"> </w:t>
      </w:r>
      <w:r w:rsidR="00BF6B9F" w:rsidRPr="00BF6B9F">
        <w:rPr>
          <w:rFonts w:ascii="Times New Roman" w:hAnsi="Times New Roman"/>
          <w:i/>
        </w:rPr>
        <w:t>“Amministrazione”</w:t>
      </w:r>
      <w:r w:rsidR="00AE5F7F">
        <w:rPr>
          <w:rFonts w:ascii="Times New Roman" w:hAnsi="Times New Roman"/>
        </w:rPr>
        <w:t xml:space="preserve">), </w:t>
      </w:r>
      <w:r w:rsidRPr="009C4FAF">
        <w:rPr>
          <w:rFonts w:ascii="Times New Roman" w:hAnsi="Times New Roman"/>
        </w:rPr>
        <w:t xml:space="preserve">in esecuzione della deliberazione </w:t>
      </w:r>
      <w:r w:rsidR="00BF6B9F" w:rsidRPr="009C4FAF">
        <w:rPr>
          <w:rFonts w:ascii="Times New Roman" w:hAnsi="Times New Roman"/>
        </w:rPr>
        <w:t>del Consiglio Direttivo</w:t>
      </w:r>
      <w:r w:rsidR="00BF6B9F" w:rsidRPr="009C4FAF">
        <w:rPr>
          <w:rFonts w:ascii="Times New Roman" w:hAnsi="Times New Roman"/>
        </w:rPr>
        <w:t xml:space="preserve"> </w:t>
      </w:r>
      <w:r w:rsidR="00BF6B9F">
        <w:rPr>
          <w:rFonts w:ascii="Times New Roman" w:hAnsi="Times New Roman"/>
        </w:rPr>
        <w:t>n. 14863</w:t>
      </w:r>
      <w:r w:rsidRPr="009C4FAF">
        <w:rPr>
          <w:rFonts w:ascii="Times New Roman" w:hAnsi="Times New Roman"/>
        </w:rPr>
        <w:t xml:space="preserve"> del</w:t>
      </w:r>
      <w:r>
        <w:rPr>
          <w:rFonts w:ascii="Times New Roman" w:hAnsi="Times New Roman"/>
        </w:rPr>
        <w:t xml:space="preserve"> </w:t>
      </w:r>
      <w:r w:rsidR="00AE5F7F">
        <w:rPr>
          <w:rFonts w:ascii="Times New Roman" w:hAnsi="Times New Roman"/>
        </w:rPr>
        <w:t>27.0</w:t>
      </w:r>
      <w:r>
        <w:rPr>
          <w:rFonts w:ascii="Times New Roman" w:hAnsi="Times New Roman"/>
        </w:rPr>
        <w:t>9</w:t>
      </w:r>
      <w:r w:rsidR="00AE5F7F">
        <w:rPr>
          <w:rFonts w:ascii="Times New Roman" w:hAnsi="Times New Roman"/>
        </w:rPr>
        <w:t>.</w:t>
      </w:r>
      <w:r w:rsidRPr="009C4FAF">
        <w:rPr>
          <w:rFonts w:ascii="Times New Roman" w:hAnsi="Times New Roman"/>
        </w:rPr>
        <w:t xml:space="preserve">2018, intende valutare offerte di acquisto inerenti </w:t>
      </w:r>
      <w:r w:rsidR="009F728C">
        <w:rPr>
          <w:rFonts w:ascii="Times New Roman" w:hAnsi="Times New Roman"/>
        </w:rPr>
        <w:t>un</w:t>
      </w:r>
      <w:r w:rsidRPr="009C4FAF">
        <w:rPr>
          <w:rFonts w:ascii="Times New Roman" w:hAnsi="Times New Roman"/>
        </w:rPr>
        <w:t xml:space="preserve"> bene immobile</w:t>
      </w:r>
      <w:r w:rsidRPr="009C4FAF">
        <w:rPr>
          <w:rFonts w:ascii="Times New Roman" w:hAnsi="Times New Roman"/>
          <w:b/>
        </w:rPr>
        <w:t xml:space="preserve"> </w:t>
      </w:r>
      <w:r w:rsidRPr="009C4FAF">
        <w:rPr>
          <w:rFonts w:ascii="Times New Roman" w:hAnsi="Times New Roman"/>
        </w:rPr>
        <w:t xml:space="preserve">di proprietà dei </w:t>
      </w:r>
      <w:r w:rsidR="00BF6B9F">
        <w:rPr>
          <w:rFonts w:ascii="Times New Roman" w:hAnsi="Times New Roman"/>
        </w:rPr>
        <w:t xml:space="preserve">suoi </w:t>
      </w:r>
      <w:r w:rsidRPr="009C4FAF">
        <w:rPr>
          <w:rFonts w:ascii="Times New Roman" w:hAnsi="Times New Roman"/>
        </w:rPr>
        <w:t>L</w:t>
      </w:r>
      <w:r w:rsidR="009F728C">
        <w:rPr>
          <w:rFonts w:ascii="Times New Roman" w:hAnsi="Times New Roman"/>
        </w:rPr>
        <w:t>aboratori Nazionali di Frascati</w:t>
      </w:r>
      <w:r w:rsidRPr="009C4FAF">
        <w:rPr>
          <w:rFonts w:ascii="Times New Roman" w:hAnsi="Times New Roman"/>
        </w:rPr>
        <w:t xml:space="preserve"> </w:t>
      </w:r>
      <w:r w:rsidRPr="00FA70A9">
        <w:rPr>
          <w:rFonts w:ascii="Times New Roman" w:hAnsi="Times New Roman"/>
        </w:rPr>
        <w:t xml:space="preserve">(di seguito </w:t>
      </w:r>
      <w:r w:rsidRPr="00FA70A9">
        <w:rPr>
          <w:rFonts w:ascii="Times New Roman" w:hAnsi="Times New Roman"/>
          <w:i/>
        </w:rPr>
        <w:t>“LNF”</w:t>
      </w:r>
      <w:r w:rsidRPr="00FA70A9">
        <w:rPr>
          <w:rFonts w:ascii="Times New Roman" w:hAnsi="Times New Roman"/>
        </w:rPr>
        <w:t>)</w:t>
      </w:r>
      <w:r w:rsidR="00BF6B9F">
        <w:rPr>
          <w:rFonts w:ascii="Times New Roman" w:hAnsi="Times New Roman"/>
        </w:rPr>
        <w:t>,</w:t>
      </w:r>
      <w:r>
        <w:rPr>
          <w:rFonts w:ascii="Times New Roman" w:hAnsi="Times New Roman"/>
        </w:rPr>
        <w:t xml:space="preserve"> </w:t>
      </w:r>
      <w:r w:rsidRPr="009C4FAF">
        <w:rPr>
          <w:rFonts w:ascii="Times New Roman" w:hAnsi="Times New Roman"/>
        </w:rPr>
        <w:t>denominato “Villa Laura”.</w:t>
      </w:r>
    </w:p>
    <w:p w:rsidR="009F728C" w:rsidRPr="001051D4" w:rsidRDefault="009F728C" w:rsidP="00BF3C03">
      <w:pPr>
        <w:spacing w:line="276" w:lineRule="auto"/>
        <w:jc w:val="both"/>
        <w:rPr>
          <w:rFonts w:ascii="Times New Roman" w:hAnsi="Times New Roman"/>
          <w:b/>
        </w:rPr>
      </w:pPr>
    </w:p>
    <w:p w:rsidR="00BF3C03" w:rsidRDefault="00BF3C03" w:rsidP="00BF3C03">
      <w:pPr>
        <w:pStyle w:val="Paragrafoelenco"/>
        <w:numPr>
          <w:ilvl w:val="0"/>
          <w:numId w:val="9"/>
        </w:numPr>
        <w:spacing w:line="276" w:lineRule="auto"/>
        <w:ind w:hanging="284"/>
        <w:jc w:val="both"/>
        <w:rPr>
          <w:rFonts w:ascii="Times New Roman" w:hAnsi="Times New Roman" w:cs="Times New Roman"/>
          <w:b/>
          <w:sz w:val="24"/>
          <w:szCs w:val="26"/>
        </w:rPr>
      </w:pPr>
      <w:r w:rsidRPr="001051D4">
        <w:rPr>
          <w:rFonts w:ascii="Times New Roman" w:hAnsi="Times New Roman" w:cs="Times New Roman"/>
          <w:b/>
          <w:sz w:val="24"/>
          <w:szCs w:val="26"/>
        </w:rPr>
        <w:t>NORMATIVA APPLICABILE</w:t>
      </w:r>
    </w:p>
    <w:p w:rsidR="00BF3C03" w:rsidRDefault="00BF3C03" w:rsidP="00BF3C03">
      <w:pPr>
        <w:spacing w:line="276" w:lineRule="auto"/>
        <w:jc w:val="both"/>
        <w:rPr>
          <w:rFonts w:ascii="Times New Roman" w:hAnsi="Times New Roman"/>
        </w:rPr>
      </w:pPr>
      <w:r w:rsidRPr="001051D4">
        <w:rPr>
          <w:rFonts w:ascii="Times New Roman" w:hAnsi="Times New Roman"/>
        </w:rPr>
        <w:t xml:space="preserve">La presente procedura per </w:t>
      </w:r>
      <w:r w:rsidRPr="00FA70A9">
        <w:rPr>
          <w:rFonts w:ascii="Times New Roman" w:hAnsi="Times New Roman"/>
        </w:rPr>
        <w:t>l</w:t>
      </w:r>
      <w:r>
        <w:rPr>
          <w:rFonts w:ascii="Times New Roman" w:hAnsi="Times New Roman"/>
        </w:rPr>
        <w:t>’</w:t>
      </w:r>
      <w:r w:rsidRPr="00FA70A9">
        <w:rPr>
          <w:rFonts w:ascii="Times New Roman" w:hAnsi="Times New Roman"/>
        </w:rPr>
        <w:t>alienazione dell</w:t>
      </w:r>
      <w:r>
        <w:rPr>
          <w:rFonts w:ascii="Times New Roman" w:hAnsi="Times New Roman"/>
        </w:rPr>
        <w:t>’</w:t>
      </w:r>
      <w:r w:rsidRPr="00FA70A9">
        <w:rPr>
          <w:rFonts w:ascii="Times New Roman" w:hAnsi="Times New Roman"/>
        </w:rPr>
        <w:t>immobile su indicato è disciplinata nel rispetto delle seguenti disposizioni normative e regolamentari:</w:t>
      </w:r>
      <w:r>
        <w:rPr>
          <w:rFonts w:ascii="Times New Roman" w:hAnsi="Times New Roman"/>
        </w:rPr>
        <w:t xml:space="preserve"> </w:t>
      </w:r>
    </w:p>
    <w:p w:rsidR="00BF3C03" w:rsidRDefault="00BF3C03" w:rsidP="00BF3C03">
      <w:pPr>
        <w:pStyle w:val="Paragrafoelenco"/>
        <w:numPr>
          <w:ilvl w:val="0"/>
          <w:numId w:val="17"/>
        </w:numPr>
        <w:spacing w:line="276" w:lineRule="auto"/>
        <w:jc w:val="both"/>
        <w:rPr>
          <w:rFonts w:ascii="Times New Roman" w:hAnsi="Times New Roman" w:cs="Times New Roman"/>
          <w:sz w:val="24"/>
          <w:szCs w:val="24"/>
        </w:rPr>
      </w:pPr>
      <w:r w:rsidRPr="00834FE0">
        <w:rPr>
          <w:rFonts w:ascii="Times New Roman" w:hAnsi="Times New Roman" w:cs="Times New Roman"/>
          <w:sz w:val="24"/>
          <w:szCs w:val="24"/>
        </w:rPr>
        <w:t>l</w:t>
      </w:r>
      <w:r>
        <w:rPr>
          <w:rFonts w:ascii="Times New Roman" w:hAnsi="Times New Roman" w:cs="Times New Roman"/>
          <w:sz w:val="24"/>
          <w:szCs w:val="24"/>
        </w:rPr>
        <w:t>’</w:t>
      </w:r>
      <w:r w:rsidRPr="00834FE0">
        <w:rPr>
          <w:rFonts w:ascii="Times New Roman" w:hAnsi="Times New Roman" w:cs="Times New Roman"/>
          <w:sz w:val="24"/>
          <w:szCs w:val="24"/>
        </w:rPr>
        <w:t xml:space="preserve">art. 73 co. 1 </w:t>
      </w:r>
      <w:proofErr w:type="spellStart"/>
      <w:r w:rsidRPr="00834FE0">
        <w:rPr>
          <w:rFonts w:ascii="Times New Roman" w:hAnsi="Times New Roman" w:cs="Times New Roman"/>
          <w:sz w:val="24"/>
          <w:szCs w:val="24"/>
        </w:rPr>
        <w:t>lett</w:t>
      </w:r>
      <w:proofErr w:type="spellEnd"/>
      <w:r w:rsidRPr="00834FE0">
        <w:rPr>
          <w:rFonts w:ascii="Times New Roman" w:hAnsi="Times New Roman" w:cs="Times New Roman"/>
          <w:sz w:val="24"/>
          <w:szCs w:val="24"/>
        </w:rPr>
        <w:t>. c) e nell</w:t>
      </w:r>
      <w:r>
        <w:rPr>
          <w:rFonts w:ascii="Times New Roman" w:hAnsi="Times New Roman" w:cs="Times New Roman"/>
          <w:sz w:val="24"/>
          <w:szCs w:val="24"/>
        </w:rPr>
        <w:t>’</w:t>
      </w:r>
      <w:r w:rsidRPr="00834FE0">
        <w:rPr>
          <w:rFonts w:ascii="Times New Roman" w:hAnsi="Times New Roman" w:cs="Times New Roman"/>
          <w:sz w:val="24"/>
          <w:szCs w:val="24"/>
        </w:rPr>
        <w:t>art. 76 del Regio Decreto 23 maggio 1924, n. 827</w:t>
      </w:r>
      <w:r>
        <w:rPr>
          <w:rFonts w:ascii="Times New Roman" w:hAnsi="Times New Roman" w:cs="Times New Roman"/>
          <w:sz w:val="24"/>
          <w:szCs w:val="24"/>
        </w:rPr>
        <w:t xml:space="preserve">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w:t>
      </w:r>
      <w:r w:rsidRPr="00834FE0">
        <w:rPr>
          <w:rFonts w:ascii="Times New Roman" w:hAnsi="Times New Roman" w:cs="Times New Roman"/>
          <w:sz w:val="24"/>
          <w:szCs w:val="24"/>
        </w:rPr>
        <w:t xml:space="preserve">recante il </w:t>
      </w:r>
      <w:r w:rsidRPr="00834FE0">
        <w:rPr>
          <w:rFonts w:ascii="Times New Roman" w:hAnsi="Times New Roman" w:cs="Times New Roman"/>
          <w:i/>
          <w:sz w:val="24"/>
          <w:szCs w:val="24"/>
        </w:rPr>
        <w:t>"Regolamento per l</w:t>
      </w:r>
      <w:r>
        <w:rPr>
          <w:rFonts w:ascii="Times New Roman" w:hAnsi="Times New Roman" w:cs="Times New Roman"/>
          <w:i/>
          <w:sz w:val="24"/>
          <w:szCs w:val="24"/>
        </w:rPr>
        <w:t>’</w:t>
      </w:r>
      <w:r w:rsidRPr="00834FE0">
        <w:rPr>
          <w:rFonts w:ascii="Times New Roman" w:hAnsi="Times New Roman" w:cs="Times New Roman"/>
          <w:i/>
          <w:sz w:val="24"/>
          <w:szCs w:val="24"/>
        </w:rPr>
        <w:t>amministrazione del patrimonio e per la contabilità generale dello Stato"</w:t>
      </w:r>
      <w:r>
        <w:rPr>
          <w:rFonts w:ascii="Times New Roman" w:hAnsi="Times New Roman" w:cs="Times New Roman"/>
          <w:sz w:val="24"/>
          <w:szCs w:val="24"/>
        </w:rPr>
        <w:t xml:space="preserve">; </w:t>
      </w:r>
    </w:p>
    <w:p w:rsidR="00BF3C03" w:rsidRPr="00FA70A9" w:rsidRDefault="00BF3C03" w:rsidP="00BF3C03">
      <w:pPr>
        <w:pStyle w:val="Paragrafoelenco"/>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l’ar</w:t>
      </w:r>
      <w:r w:rsidRPr="00834FE0">
        <w:rPr>
          <w:rFonts w:ascii="Times New Roman" w:hAnsi="Times New Roman" w:cs="Times New Roman"/>
          <w:sz w:val="24"/>
          <w:szCs w:val="24"/>
        </w:rPr>
        <w:t>t. 29 e 30 del Decreto Legislativo 18 aprile 2016</w:t>
      </w:r>
      <w:r>
        <w:rPr>
          <w:rFonts w:ascii="Times New Roman" w:hAnsi="Times New Roman" w:cs="Times New Roman"/>
          <w:sz w:val="24"/>
          <w:szCs w:val="24"/>
        </w:rPr>
        <w:t xml:space="preserve">, n. 50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recante</w:t>
      </w:r>
      <w:r w:rsidRPr="00834FE0">
        <w:rPr>
          <w:rFonts w:ascii="Times New Roman" w:hAnsi="Times New Roman" w:cs="Times New Roman"/>
          <w:sz w:val="24"/>
          <w:szCs w:val="24"/>
        </w:rPr>
        <w:t xml:space="preserve"> il </w:t>
      </w:r>
      <w:r w:rsidRPr="00834FE0">
        <w:rPr>
          <w:rFonts w:ascii="Times New Roman" w:hAnsi="Times New Roman" w:cs="Times New Roman"/>
          <w:i/>
          <w:sz w:val="24"/>
          <w:szCs w:val="24"/>
        </w:rPr>
        <w:t>"Codice dei contratti pubblici"</w:t>
      </w:r>
      <w:r w:rsidRPr="00834FE0">
        <w:rPr>
          <w:rFonts w:ascii="Times New Roman" w:hAnsi="Times New Roman" w:cs="Times New Roman"/>
          <w:sz w:val="24"/>
          <w:szCs w:val="24"/>
        </w:rPr>
        <w:t xml:space="preserve"> riguardo i principi in materia di trasparenza e dei restanti principi previsti per </w:t>
      </w:r>
      <w:r w:rsidRPr="00FA70A9">
        <w:rPr>
          <w:rFonts w:ascii="Times New Roman" w:hAnsi="Times New Roman" w:cs="Times New Roman"/>
          <w:sz w:val="24"/>
          <w:szCs w:val="24"/>
        </w:rPr>
        <w:t>l</w:t>
      </w:r>
      <w:r>
        <w:rPr>
          <w:rFonts w:ascii="Times New Roman" w:hAnsi="Times New Roman" w:cs="Times New Roman"/>
          <w:sz w:val="24"/>
          <w:szCs w:val="24"/>
        </w:rPr>
        <w:t>’</w:t>
      </w:r>
      <w:r w:rsidRPr="00FA70A9">
        <w:rPr>
          <w:rFonts w:ascii="Times New Roman" w:hAnsi="Times New Roman" w:cs="Times New Roman"/>
          <w:sz w:val="24"/>
          <w:szCs w:val="24"/>
        </w:rPr>
        <w:t>aggiudicazione e l</w:t>
      </w:r>
      <w:r>
        <w:rPr>
          <w:rFonts w:ascii="Times New Roman" w:hAnsi="Times New Roman" w:cs="Times New Roman"/>
          <w:sz w:val="24"/>
          <w:szCs w:val="24"/>
        </w:rPr>
        <w:t>’</w:t>
      </w:r>
      <w:r w:rsidRPr="00FA70A9">
        <w:rPr>
          <w:rFonts w:ascii="Times New Roman" w:hAnsi="Times New Roman" w:cs="Times New Roman"/>
          <w:sz w:val="24"/>
          <w:szCs w:val="24"/>
        </w:rPr>
        <w:t xml:space="preserve">esecuzione di appalti e concessioni; </w:t>
      </w:r>
    </w:p>
    <w:p w:rsidR="00BF3C03" w:rsidRPr="00FA70A9" w:rsidRDefault="00BF3C03" w:rsidP="00BF3C03">
      <w:pPr>
        <w:pStyle w:val="Paragrafoelenco"/>
        <w:numPr>
          <w:ilvl w:val="0"/>
          <w:numId w:val="17"/>
        </w:numPr>
        <w:spacing w:line="276" w:lineRule="auto"/>
        <w:jc w:val="both"/>
        <w:rPr>
          <w:rFonts w:ascii="Times New Roman" w:hAnsi="Times New Roman" w:cs="Times New Roman"/>
          <w:sz w:val="24"/>
          <w:szCs w:val="24"/>
        </w:rPr>
      </w:pPr>
      <w:r w:rsidRPr="00FA70A9">
        <w:rPr>
          <w:rFonts w:ascii="Times New Roman" w:hAnsi="Times New Roman" w:cs="Times New Roman"/>
          <w:sz w:val="24"/>
          <w:szCs w:val="24"/>
        </w:rPr>
        <w:t>l</w:t>
      </w:r>
      <w:r>
        <w:rPr>
          <w:rFonts w:ascii="Times New Roman" w:hAnsi="Times New Roman" w:cs="Times New Roman"/>
          <w:sz w:val="24"/>
          <w:szCs w:val="24"/>
        </w:rPr>
        <w:t>’</w:t>
      </w:r>
      <w:r w:rsidRPr="00FA70A9">
        <w:rPr>
          <w:rFonts w:ascii="Times New Roman" w:hAnsi="Times New Roman" w:cs="Times New Roman"/>
          <w:sz w:val="24"/>
          <w:szCs w:val="24"/>
        </w:rPr>
        <w:t>art. 1470 e seguenti del Codice Civile e dalle restanti disposizioni vigenti in materia</w:t>
      </w:r>
      <w:r w:rsidRPr="00FA70A9">
        <w:rPr>
          <w:rFonts w:ascii="Times New Roman" w:hAnsi="Times New Roman" w:cs="Times New Roman"/>
          <w:color w:val="363636"/>
          <w:sz w:val="24"/>
          <w:szCs w:val="24"/>
        </w:rPr>
        <w:t>;</w:t>
      </w:r>
    </w:p>
    <w:p w:rsidR="00BF3C03" w:rsidRPr="00FA70A9" w:rsidRDefault="00BF3C03" w:rsidP="00BF3C03">
      <w:pPr>
        <w:pStyle w:val="Paragrafoelenco"/>
        <w:numPr>
          <w:ilvl w:val="0"/>
          <w:numId w:val="17"/>
        </w:numPr>
        <w:spacing w:line="276" w:lineRule="auto"/>
        <w:jc w:val="both"/>
        <w:rPr>
          <w:rFonts w:ascii="Times New Roman" w:hAnsi="Times New Roman" w:cs="Times New Roman"/>
          <w:sz w:val="24"/>
          <w:szCs w:val="24"/>
        </w:rPr>
      </w:pPr>
      <w:r w:rsidRPr="00FA70A9">
        <w:rPr>
          <w:rFonts w:ascii="Times New Roman" w:hAnsi="Times New Roman" w:cs="Times New Roman"/>
          <w:sz w:val="24"/>
          <w:szCs w:val="24"/>
        </w:rPr>
        <w:t>il Regolamento di amministrazione, finanza e contabilità dell</w:t>
      </w:r>
      <w:r>
        <w:rPr>
          <w:rFonts w:ascii="Times New Roman" w:hAnsi="Times New Roman" w:cs="Times New Roman"/>
          <w:sz w:val="24"/>
          <w:szCs w:val="24"/>
        </w:rPr>
        <w:t>’</w:t>
      </w:r>
      <w:r w:rsidRPr="00FA70A9">
        <w:rPr>
          <w:rFonts w:ascii="Times New Roman" w:hAnsi="Times New Roman" w:cs="Times New Roman"/>
          <w:sz w:val="24"/>
          <w:szCs w:val="24"/>
        </w:rPr>
        <w:t>INFN</w:t>
      </w:r>
      <w:r w:rsidR="002A52A0">
        <w:rPr>
          <w:rFonts w:ascii="Times New Roman" w:hAnsi="Times New Roman" w:cs="Times New Roman"/>
          <w:sz w:val="24"/>
          <w:szCs w:val="24"/>
        </w:rPr>
        <w:t>.</w:t>
      </w:r>
    </w:p>
    <w:p w:rsidR="00BF3C03" w:rsidRDefault="00BF3C03" w:rsidP="00BF3C03">
      <w:pPr>
        <w:autoSpaceDE w:val="0"/>
        <w:autoSpaceDN w:val="0"/>
        <w:adjustRightInd w:val="0"/>
        <w:spacing w:line="276" w:lineRule="auto"/>
        <w:jc w:val="both"/>
        <w:rPr>
          <w:rFonts w:ascii="Times New Roman" w:hAnsi="Times New Roman"/>
          <w:color w:val="363636"/>
        </w:rPr>
      </w:pPr>
    </w:p>
    <w:p w:rsidR="00BF3C03" w:rsidRPr="001051D4" w:rsidRDefault="00BF3C03" w:rsidP="00BF3C03">
      <w:pPr>
        <w:pStyle w:val="Paragrafoelenco"/>
        <w:numPr>
          <w:ilvl w:val="0"/>
          <w:numId w:val="9"/>
        </w:numPr>
        <w:autoSpaceDE w:val="0"/>
        <w:autoSpaceDN w:val="0"/>
        <w:adjustRightInd w:val="0"/>
        <w:spacing w:line="276" w:lineRule="auto"/>
        <w:ind w:hanging="284"/>
        <w:jc w:val="both"/>
        <w:rPr>
          <w:rFonts w:ascii="Times New Roman" w:hAnsi="Times New Roman" w:cs="Times New Roman"/>
          <w:color w:val="363636"/>
          <w:sz w:val="24"/>
          <w:szCs w:val="24"/>
        </w:rPr>
      </w:pPr>
      <w:r w:rsidRPr="001051D4">
        <w:rPr>
          <w:rFonts w:ascii="Times New Roman" w:hAnsi="Times New Roman" w:cs="Times New Roman"/>
          <w:b/>
          <w:sz w:val="24"/>
          <w:szCs w:val="24"/>
        </w:rPr>
        <w:t>DESCRIZIONE DELL</w:t>
      </w:r>
      <w:r>
        <w:rPr>
          <w:rFonts w:ascii="Times New Roman" w:hAnsi="Times New Roman" w:cs="Times New Roman"/>
          <w:b/>
          <w:sz w:val="24"/>
          <w:szCs w:val="24"/>
        </w:rPr>
        <w:t>’</w:t>
      </w:r>
      <w:r w:rsidRPr="001051D4">
        <w:rPr>
          <w:rFonts w:ascii="Times New Roman" w:hAnsi="Times New Roman" w:cs="Times New Roman"/>
          <w:b/>
          <w:sz w:val="24"/>
          <w:szCs w:val="24"/>
        </w:rPr>
        <w:t>IMMOBILE DA ALIENARE</w:t>
      </w:r>
    </w:p>
    <w:p w:rsidR="00BF3C03" w:rsidRPr="009C4FAF" w:rsidRDefault="00BF3C03" w:rsidP="00BF3C03">
      <w:pPr>
        <w:spacing w:line="276" w:lineRule="auto"/>
        <w:jc w:val="both"/>
        <w:rPr>
          <w:rFonts w:ascii="Times New Roman" w:hAnsi="Times New Roman"/>
        </w:rPr>
      </w:pPr>
      <w:r w:rsidRPr="00FA70A9">
        <w:rPr>
          <w:rFonts w:ascii="Times New Roman" w:hAnsi="Times New Roman"/>
        </w:rPr>
        <w:t>L</w:t>
      </w:r>
      <w:r>
        <w:rPr>
          <w:rFonts w:ascii="Times New Roman" w:hAnsi="Times New Roman"/>
        </w:rPr>
        <w:t>’</w:t>
      </w:r>
      <w:r w:rsidRPr="00FA70A9">
        <w:rPr>
          <w:rFonts w:ascii="Times New Roman" w:hAnsi="Times New Roman"/>
        </w:rPr>
        <w:t>immobile, denominato “Villa Laura” è sito nel Comune di Frascati (</w:t>
      </w:r>
      <w:proofErr w:type="spellStart"/>
      <w:r w:rsidRPr="00FA70A9">
        <w:rPr>
          <w:rFonts w:ascii="Times New Roman" w:hAnsi="Times New Roman"/>
        </w:rPr>
        <w:t>prov</w:t>
      </w:r>
      <w:proofErr w:type="spellEnd"/>
      <w:r w:rsidRPr="00FA70A9">
        <w:rPr>
          <w:rFonts w:ascii="Times New Roman" w:hAnsi="Times New Roman"/>
        </w:rPr>
        <w:t>. RM)</w:t>
      </w:r>
      <w:r w:rsidR="00BF6B9F">
        <w:rPr>
          <w:rFonts w:ascii="Times New Roman" w:hAnsi="Times New Roman"/>
        </w:rPr>
        <w:t>,</w:t>
      </w:r>
      <w:r w:rsidRPr="00FA70A9">
        <w:rPr>
          <w:rFonts w:ascii="Times New Roman" w:hAnsi="Times New Roman"/>
        </w:rPr>
        <w:t xml:space="preserve"> in</w:t>
      </w:r>
      <w:r w:rsidRPr="009C4FAF">
        <w:rPr>
          <w:rFonts w:ascii="Times New Roman" w:hAnsi="Times New Roman"/>
        </w:rPr>
        <w:t xml:space="preserve"> Via Cesare Minardi </w:t>
      </w:r>
      <w:r>
        <w:rPr>
          <w:rFonts w:ascii="Times New Roman" w:hAnsi="Times New Roman"/>
        </w:rPr>
        <w:t xml:space="preserve">n. 11, </w:t>
      </w:r>
      <w:proofErr w:type="spellStart"/>
      <w:r>
        <w:rPr>
          <w:rFonts w:ascii="Times New Roman" w:hAnsi="Times New Roman"/>
        </w:rPr>
        <w:t>c</w:t>
      </w:r>
      <w:r w:rsidR="009F728C">
        <w:rPr>
          <w:rFonts w:ascii="Times New Roman" w:hAnsi="Times New Roman"/>
        </w:rPr>
        <w:t>.</w:t>
      </w:r>
      <w:r>
        <w:rPr>
          <w:rFonts w:ascii="Times New Roman" w:hAnsi="Times New Roman"/>
        </w:rPr>
        <w:t>a</w:t>
      </w:r>
      <w:r w:rsidR="009F728C">
        <w:rPr>
          <w:rFonts w:ascii="Times New Roman" w:hAnsi="Times New Roman"/>
        </w:rPr>
        <w:t>.</w:t>
      </w:r>
      <w:r>
        <w:rPr>
          <w:rFonts w:ascii="Times New Roman" w:hAnsi="Times New Roman"/>
        </w:rPr>
        <w:t>p.</w:t>
      </w:r>
      <w:proofErr w:type="spellEnd"/>
      <w:r>
        <w:rPr>
          <w:rFonts w:ascii="Times New Roman" w:hAnsi="Times New Roman"/>
        </w:rPr>
        <w:t xml:space="preserve"> </w:t>
      </w:r>
      <w:r w:rsidRPr="009C4FAF">
        <w:rPr>
          <w:rFonts w:ascii="Times New Roman" w:hAnsi="Times New Roman"/>
        </w:rPr>
        <w:t>00044. L</w:t>
      </w:r>
      <w:r>
        <w:rPr>
          <w:rFonts w:ascii="Times New Roman" w:hAnsi="Times New Roman"/>
        </w:rPr>
        <w:t>’</w:t>
      </w:r>
      <w:r w:rsidRPr="009C4FAF">
        <w:rPr>
          <w:rFonts w:ascii="Times New Roman" w:hAnsi="Times New Roman"/>
        </w:rPr>
        <w:t xml:space="preserve">intera proprietà, nella titolarità esclusiva dei LNF, è costituita da: </w:t>
      </w:r>
    </w:p>
    <w:p w:rsidR="00BF3C03" w:rsidRDefault="00BF3C03" w:rsidP="00BF3C03">
      <w:pPr>
        <w:pStyle w:val="Paragrafoelenco"/>
        <w:numPr>
          <w:ilvl w:val="0"/>
          <w:numId w:val="16"/>
        </w:numPr>
        <w:spacing w:line="276" w:lineRule="auto"/>
        <w:jc w:val="both"/>
        <w:rPr>
          <w:rFonts w:ascii="Times New Roman" w:hAnsi="Times New Roman" w:cs="Times New Roman"/>
          <w:sz w:val="24"/>
          <w:szCs w:val="24"/>
        </w:rPr>
      </w:pPr>
      <w:r w:rsidRPr="00834FE0">
        <w:rPr>
          <w:rFonts w:ascii="Times New Roman" w:hAnsi="Times New Roman" w:cs="Times New Roman"/>
          <w:sz w:val="24"/>
          <w:szCs w:val="24"/>
        </w:rPr>
        <w:t>un appartamento (a.1) sito al piano terra, con superficie lorda coperta pari a 60 m², composto da un salone con angolo cottura, un corridoio, due camere, un antibagno e un bagno;</w:t>
      </w:r>
    </w:p>
    <w:p w:rsidR="00BF3C03" w:rsidRDefault="00BF3C03" w:rsidP="00BF3C03">
      <w:pPr>
        <w:pStyle w:val="Paragrafoelenco"/>
        <w:numPr>
          <w:ilvl w:val="0"/>
          <w:numId w:val="16"/>
        </w:numPr>
        <w:spacing w:line="276" w:lineRule="auto"/>
        <w:jc w:val="both"/>
        <w:rPr>
          <w:rFonts w:ascii="Times New Roman" w:hAnsi="Times New Roman" w:cs="Times New Roman"/>
          <w:sz w:val="24"/>
          <w:szCs w:val="24"/>
        </w:rPr>
      </w:pPr>
      <w:r w:rsidRPr="00834FE0">
        <w:rPr>
          <w:rFonts w:ascii="Times New Roman" w:hAnsi="Times New Roman" w:cs="Times New Roman"/>
          <w:sz w:val="24"/>
          <w:szCs w:val="24"/>
        </w:rPr>
        <w:t>un appartamento (a.2) posto al piano terra, con superficie lorda coperta pari a 36 m², composto da un salone con angolo cottura, una camera e un bagno;</w:t>
      </w:r>
    </w:p>
    <w:p w:rsidR="00BF3C03" w:rsidRDefault="00BF3C03" w:rsidP="00BF3C03">
      <w:pPr>
        <w:pStyle w:val="Paragrafoelenco"/>
        <w:numPr>
          <w:ilvl w:val="0"/>
          <w:numId w:val="16"/>
        </w:numPr>
        <w:spacing w:line="276" w:lineRule="auto"/>
        <w:jc w:val="both"/>
        <w:rPr>
          <w:rFonts w:ascii="Times New Roman" w:hAnsi="Times New Roman" w:cs="Times New Roman"/>
          <w:sz w:val="24"/>
          <w:szCs w:val="24"/>
        </w:rPr>
      </w:pPr>
      <w:r w:rsidRPr="00834FE0">
        <w:rPr>
          <w:rFonts w:ascii="Times New Roman" w:hAnsi="Times New Roman" w:cs="Times New Roman"/>
          <w:sz w:val="24"/>
          <w:szCs w:val="24"/>
        </w:rPr>
        <w:t>un appartamento (a.3) sito al piano primo, con superficie lorda coperta pari a 66 m², composto da un salone, una cucina, una camera, una camera con bagno, un second</w:t>
      </w:r>
      <w:r>
        <w:rPr>
          <w:rFonts w:ascii="Times New Roman" w:hAnsi="Times New Roman" w:cs="Times New Roman"/>
          <w:sz w:val="24"/>
          <w:szCs w:val="24"/>
        </w:rPr>
        <w:t>o bagno e un terrazzo esclusivo;</w:t>
      </w:r>
    </w:p>
    <w:p w:rsidR="00BF3C03" w:rsidRDefault="00BF3C03" w:rsidP="00BF3C03">
      <w:pPr>
        <w:pStyle w:val="Paragrafoelenco"/>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Pr="00834FE0">
        <w:rPr>
          <w:rFonts w:ascii="Times New Roman" w:hAnsi="Times New Roman" w:cs="Times New Roman"/>
          <w:sz w:val="24"/>
          <w:szCs w:val="24"/>
        </w:rPr>
        <w:t>terreno circostante, condiviso dai tre appartamenti, pari a 490 m² ed uliveto di superficie pari a 620 m².</w:t>
      </w:r>
    </w:p>
    <w:p w:rsidR="00BF3C03" w:rsidRPr="00834FE0" w:rsidRDefault="00BF3C03" w:rsidP="00BF3C03">
      <w:pPr>
        <w:pStyle w:val="Paragrafoelenco"/>
        <w:spacing w:line="276" w:lineRule="auto"/>
        <w:jc w:val="both"/>
        <w:rPr>
          <w:rFonts w:ascii="Times New Roman" w:hAnsi="Times New Roman" w:cs="Times New Roman"/>
          <w:sz w:val="24"/>
          <w:szCs w:val="24"/>
        </w:rPr>
      </w:pPr>
    </w:p>
    <w:p w:rsidR="00BF3C03" w:rsidRPr="00BE75F5" w:rsidRDefault="00BF3C03" w:rsidP="00BF3C03">
      <w:pPr>
        <w:pStyle w:val="Paragrafoelenco"/>
        <w:numPr>
          <w:ilvl w:val="0"/>
          <w:numId w:val="9"/>
        </w:numPr>
        <w:spacing w:line="276" w:lineRule="auto"/>
        <w:ind w:hanging="284"/>
        <w:jc w:val="both"/>
        <w:rPr>
          <w:rFonts w:ascii="Times New Roman" w:hAnsi="Times New Roman" w:cs="Times New Roman"/>
          <w:b/>
          <w:sz w:val="24"/>
          <w:szCs w:val="24"/>
        </w:rPr>
      </w:pPr>
      <w:r w:rsidRPr="00BE75F5">
        <w:rPr>
          <w:rFonts w:ascii="Times New Roman" w:hAnsi="Times New Roman" w:cs="Times New Roman"/>
          <w:b/>
          <w:sz w:val="24"/>
          <w:szCs w:val="24"/>
        </w:rPr>
        <w:t>DOCUMENTAZIONE TECNICA RELATIVA ALL</w:t>
      </w:r>
      <w:r>
        <w:rPr>
          <w:rFonts w:ascii="Times New Roman" w:hAnsi="Times New Roman" w:cs="Times New Roman"/>
          <w:b/>
          <w:sz w:val="24"/>
          <w:szCs w:val="24"/>
        </w:rPr>
        <w:t>’</w:t>
      </w:r>
      <w:r w:rsidRPr="00BE75F5">
        <w:rPr>
          <w:rFonts w:ascii="Times New Roman" w:hAnsi="Times New Roman" w:cs="Times New Roman"/>
          <w:b/>
          <w:sz w:val="24"/>
          <w:szCs w:val="24"/>
        </w:rPr>
        <w:t>IMMOBILE</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La documentazione tecnica disponibile relativa all</w:t>
      </w:r>
      <w:r>
        <w:rPr>
          <w:rFonts w:ascii="Times New Roman" w:hAnsi="Times New Roman"/>
        </w:rPr>
        <w:t>’</w:t>
      </w:r>
      <w:r w:rsidRPr="009C4FAF">
        <w:rPr>
          <w:rFonts w:ascii="Times New Roman" w:hAnsi="Times New Roman"/>
        </w:rPr>
        <w:t>immobile oggetto del presente invito è costituita da:</w:t>
      </w:r>
    </w:p>
    <w:p w:rsidR="00BF3C03" w:rsidRPr="00692821" w:rsidRDefault="00BF3C03" w:rsidP="00BF3C03">
      <w:pPr>
        <w:pStyle w:val="Paragrafoelenco"/>
        <w:numPr>
          <w:ilvl w:val="0"/>
          <w:numId w:val="7"/>
        </w:numPr>
        <w:spacing w:line="276" w:lineRule="auto"/>
        <w:jc w:val="both"/>
        <w:rPr>
          <w:rFonts w:ascii="Times New Roman" w:hAnsi="Times New Roman" w:cs="Times New Roman"/>
          <w:sz w:val="24"/>
          <w:szCs w:val="24"/>
        </w:rPr>
      </w:pPr>
      <w:r w:rsidRPr="00692821">
        <w:rPr>
          <w:rFonts w:ascii="Times New Roman" w:hAnsi="Times New Roman" w:cs="Times New Roman"/>
          <w:sz w:val="24"/>
          <w:szCs w:val="24"/>
        </w:rPr>
        <w:t>La perizia tecnico-estimativa redatta dal Geom. Emanuele Camilletti del Collegio Provinciale dei Geometri e dei Geometri Laureati di Roma</w:t>
      </w:r>
      <w:r w:rsidR="00177C88">
        <w:rPr>
          <w:rFonts w:ascii="Times New Roman" w:hAnsi="Times New Roman" w:cs="Times New Roman"/>
          <w:sz w:val="24"/>
          <w:szCs w:val="24"/>
        </w:rPr>
        <w:t>;</w:t>
      </w:r>
    </w:p>
    <w:p w:rsidR="00BF3C03" w:rsidRPr="009C4FAF" w:rsidRDefault="00BF3C03" w:rsidP="00BF3C03">
      <w:pPr>
        <w:pStyle w:val="Paragrafoelenco"/>
        <w:numPr>
          <w:ilvl w:val="0"/>
          <w:numId w:val="7"/>
        </w:numPr>
        <w:spacing w:line="276" w:lineRule="auto"/>
        <w:jc w:val="both"/>
        <w:rPr>
          <w:rFonts w:ascii="Times New Roman" w:hAnsi="Times New Roman" w:cs="Times New Roman"/>
          <w:sz w:val="24"/>
          <w:szCs w:val="24"/>
        </w:rPr>
      </w:pPr>
      <w:r w:rsidRPr="009C4FAF">
        <w:rPr>
          <w:rFonts w:ascii="Times New Roman" w:hAnsi="Times New Roman" w:cs="Times New Roman"/>
          <w:sz w:val="24"/>
          <w:szCs w:val="24"/>
        </w:rPr>
        <w:t>Il certificato di destinazione urbanistica</w:t>
      </w:r>
      <w:r w:rsidR="00177C88">
        <w:rPr>
          <w:rFonts w:ascii="Times New Roman" w:hAnsi="Times New Roman" w:cs="Times New Roman"/>
          <w:sz w:val="24"/>
          <w:szCs w:val="24"/>
        </w:rPr>
        <w:t>;</w:t>
      </w:r>
    </w:p>
    <w:p w:rsidR="00BF3C03" w:rsidRPr="009C4FAF" w:rsidRDefault="00BF3C03" w:rsidP="00BF3C03">
      <w:pPr>
        <w:pStyle w:val="Paragrafoelenco"/>
        <w:numPr>
          <w:ilvl w:val="0"/>
          <w:numId w:val="7"/>
        </w:numPr>
        <w:spacing w:line="276" w:lineRule="auto"/>
        <w:jc w:val="both"/>
        <w:rPr>
          <w:rFonts w:ascii="Times New Roman" w:hAnsi="Times New Roman" w:cs="Times New Roman"/>
          <w:sz w:val="24"/>
          <w:szCs w:val="24"/>
        </w:rPr>
      </w:pPr>
      <w:r w:rsidRPr="009C4FAF">
        <w:rPr>
          <w:rFonts w:ascii="Times New Roman" w:hAnsi="Times New Roman" w:cs="Times New Roman"/>
          <w:sz w:val="24"/>
          <w:szCs w:val="24"/>
        </w:rPr>
        <w:t>Il certificato di agibilità</w:t>
      </w:r>
      <w:r w:rsidR="00177C88">
        <w:rPr>
          <w:rFonts w:ascii="Times New Roman" w:hAnsi="Times New Roman" w:cs="Times New Roman"/>
          <w:sz w:val="24"/>
          <w:szCs w:val="24"/>
        </w:rPr>
        <w:t>;</w:t>
      </w:r>
    </w:p>
    <w:p w:rsidR="00BF3C03" w:rsidRPr="009C4FAF" w:rsidRDefault="00BF3C03" w:rsidP="00BF3C03">
      <w:pPr>
        <w:pStyle w:val="Paragrafoelenco"/>
        <w:numPr>
          <w:ilvl w:val="0"/>
          <w:numId w:val="7"/>
        </w:numPr>
        <w:spacing w:line="276" w:lineRule="auto"/>
        <w:jc w:val="both"/>
        <w:rPr>
          <w:rFonts w:ascii="Times New Roman" w:hAnsi="Times New Roman" w:cs="Times New Roman"/>
          <w:sz w:val="24"/>
          <w:szCs w:val="24"/>
        </w:rPr>
      </w:pPr>
      <w:r w:rsidRPr="009C4FAF">
        <w:rPr>
          <w:rFonts w:ascii="Times New Roman" w:hAnsi="Times New Roman" w:cs="Times New Roman"/>
          <w:sz w:val="24"/>
          <w:szCs w:val="24"/>
        </w:rPr>
        <w:t>Le planimetrie catastali e le visure delle tre unità immobiliari e terreno</w:t>
      </w:r>
      <w:r w:rsidR="00177C88">
        <w:rPr>
          <w:rFonts w:ascii="Times New Roman" w:hAnsi="Times New Roman" w:cs="Times New Roman"/>
          <w:sz w:val="24"/>
          <w:szCs w:val="24"/>
        </w:rPr>
        <w:t>;</w:t>
      </w:r>
    </w:p>
    <w:p w:rsidR="00BF3C03" w:rsidRPr="009C4FAF" w:rsidRDefault="00BF3C03" w:rsidP="00BF3C03">
      <w:pPr>
        <w:pStyle w:val="Paragrafoelenco"/>
        <w:numPr>
          <w:ilvl w:val="0"/>
          <w:numId w:val="7"/>
        </w:numPr>
        <w:spacing w:line="276" w:lineRule="auto"/>
        <w:jc w:val="both"/>
        <w:rPr>
          <w:rFonts w:ascii="Times New Roman" w:hAnsi="Times New Roman" w:cs="Times New Roman"/>
          <w:sz w:val="24"/>
          <w:szCs w:val="24"/>
        </w:rPr>
      </w:pPr>
      <w:r w:rsidRPr="009C4FAF">
        <w:rPr>
          <w:rFonts w:ascii="Times New Roman" w:hAnsi="Times New Roman" w:cs="Times New Roman"/>
          <w:sz w:val="24"/>
          <w:szCs w:val="24"/>
        </w:rPr>
        <w:t>L</w:t>
      </w:r>
      <w:r>
        <w:rPr>
          <w:rFonts w:ascii="Times New Roman" w:hAnsi="Times New Roman" w:cs="Times New Roman"/>
          <w:sz w:val="24"/>
          <w:szCs w:val="24"/>
        </w:rPr>
        <w:t>’</w:t>
      </w:r>
      <w:r w:rsidRPr="009C4FAF">
        <w:rPr>
          <w:rFonts w:ascii="Times New Roman" w:hAnsi="Times New Roman" w:cs="Times New Roman"/>
          <w:sz w:val="24"/>
          <w:szCs w:val="24"/>
        </w:rPr>
        <w:t>estratto della mappa catastale</w:t>
      </w:r>
      <w:r w:rsidR="00177C88">
        <w:rPr>
          <w:rFonts w:ascii="Times New Roman" w:hAnsi="Times New Roman" w:cs="Times New Roman"/>
          <w:sz w:val="24"/>
          <w:szCs w:val="24"/>
        </w:rPr>
        <w:t>;</w:t>
      </w:r>
    </w:p>
    <w:p w:rsidR="00BF3C03" w:rsidRDefault="00BF3C03" w:rsidP="00BF3C03">
      <w:pPr>
        <w:pStyle w:val="Paragrafoelenco"/>
        <w:numPr>
          <w:ilvl w:val="0"/>
          <w:numId w:val="7"/>
        </w:numPr>
        <w:spacing w:line="276" w:lineRule="auto"/>
        <w:jc w:val="both"/>
        <w:rPr>
          <w:rFonts w:ascii="Times New Roman" w:hAnsi="Times New Roman" w:cs="Times New Roman"/>
          <w:sz w:val="24"/>
          <w:szCs w:val="24"/>
        </w:rPr>
      </w:pPr>
      <w:r w:rsidRPr="009C4FAF">
        <w:rPr>
          <w:rFonts w:ascii="Times New Roman" w:hAnsi="Times New Roman" w:cs="Times New Roman"/>
          <w:sz w:val="24"/>
          <w:szCs w:val="24"/>
        </w:rPr>
        <w:t>L</w:t>
      </w:r>
      <w:r>
        <w:rPr>
          <w:rFonts w:ascii="Times New Roman" w:hAnsi="Times New Roman" w:cs="Times New Roman"/>
          <w:sz w:val="24"/>
          <w:szCs w:val="24"/>
        </w:rPr>
        <w:t>’</w:t>
      </w:r>
      <w:r w:rsidRPr="009C4FAF">
        <w:rPr>
          <w:rFonts w:ascii="Times New Roman" w:hAnsi="Times New Roman" w:cs="Times New Roman"/>
          <w:sz w:val="24"/>
          <w:szCs w:val="24"/>
        </w:rPr>
        <w:t>attesta</w:t>
      </w:r>
      <w:r>
        <w:rPr>
          <w:rFonts w:ascii="Times New Roman" w:hAnsi="Times New Roman" w:cs="Times New Roman"/>
          <w:sz w:val="24"/>
          <w:szCs w:val="24"/>
        </w:rPr>
        <w:t>zione di prestazione energetica</w:t>
      </w:r>
      <w:r w:rsidR="000751DF">
        <w:rPr>
          <w:rFonts w:ascii="Times New Roman" w:hAnsi="Times New Roman" w:cs="Times New Roman"/>
          <w:sz w:val="24"/>
          <w:szCs w:val="24"/>
        </w:rPr>
        <w:t>.</w:t>
      </w:r>
    </w:p>
    <w:p w:rsidR="00C37573" w:rsidRDefault="00C37573" w:rsidP="00C37573">
      <w:pPr>
        <w:pStyle w:val="Paragrafoelenco"/>
        <w:spacing w:before="240" w:line="276" w:lineRule="auto"/>
        <w:jc w:val="both"/>
        <w:rPr>
          <w:rFonts w:ascii="Times New Roman" w:hAnsi="Times New Roman"/>
        </w:rPr>
      </w:pPr>
    </w:p>
    <w:p w:rsidR="003B0D87" w:rsidRPr="009F728C" w:rsidRDefault="003B0D87" w:rsidP="009F728C">
      <w:pPr>
        <w:pStyle w:val="Paragrafoelenco"/>
        <w:spacing w:before="240" w:line="276" w:lineRule="auto"/>
        <w:ind w:left="0"/>
        <w:jc w:val="both"/>
        <w:rPr>
          <w:rFonts w:ascii="Times New Roman" w:hAnsi="Times New Roman" w:cs="Times New Roman"/>
          <w:sz w:val="24"/>
          <w:szCs w:val="24"/>
        </w:rPr>
      </w:pPr>
      <w:r w:rsidRPr="009F728C">
        <w:rPr>
          <w:rFonts w:ascii="Times New Roman" w:hAnsi="Times New Roman" w:cs="Times New Roman"/>
          <w:sz w:val="24"/>
          <w:szCs w:val="24"/>
        </w:rPr>
        <w:t xml:space="preserve">La documentazione di cui sopra è consultabile </w:t>
      </w:r>
      <w:r w:rsidR="009F728C">
        <w:rPr>
          <w:rFonts w:ascii="Times New Roman" w:hAnsi="Times New Roman" w:cs="Times New Roman"/>
          <w:sz w:val="24"/>
          <w:szCs w:val="24"/>
        </w:rPr>
        <w:t>ne</w:t>
      </w:r>
      <w:r w:rsidRPr="009F728C">
        <w:rPr>
          <w:rFonts w:ascii="Times New Roman" w:hAnsi="Times New Roman" w:cs="Times New Roman"/>
          <w:sz w:val="24"/>
          <w:szCs w:val="24"/>
        </w:rPr>
        <w:t>l sit</w:t>
      </w:r>
      <w:r w:rsidR="009F728C">
        <w:rPr>
          <w:rFonts w:ascii="Times New Roman" w:hAnsi="Times New Roman" w:cs="Times New Roman"/>
          <w:sz w:val="24"/>
          <w:szCs w:val="24"/>
        </w:rPr>
        <w:t>o internet istituzionale dell’INFN</w:t>
      </w:r>
      <w:r w:rsidRPr="009F728C">
        <w:rPr>
          <w:rFonts w:ascii="Times New Roman" w:hAnsi="Times New Roman" w:cs="Times New Roman"/>
          <w:sz w:val="24"/>
          <w:szCs w:val="24"/>
        </w:rPr>
        <w:t xml:space="preserve"> (</w:t>
      </w:r>
      <w:hyperlink r:id="rId7" w:history="1">
        <w:r w:rsidRPr="009F728C">
          <w:rPr>
            <w:rStyle w:val="Collegamentoipertestuale"/>
            <w:rFonts w:ascii="Times New Roman" w:hAnsi="Times New Roman" w:cs="Times New Roman"/>
            <w:sz w:val="24"/>
            <w:szCs w:val="24"/>
          </w:rPr>
          <w:t>www.ac.infn.it</w:t>
        </w:r>
      </w:hyperlink>
      <w:r w:rsidRPr="009F728C">
        <w:rPr>
          <w:rStyle w:val="Collegamentoipertestuale"/>
          <w:rFonts w:ascii="Times New Roman" w:hAnsi="Times New Roman" w:cs="Times New Roman"/>
          <w:sz w:val="24"/>
          <w:szCs w:val="24"/>
        </w:rPr>
        <w:t xml:space="preserve"> </w:t>
      </w:r>
      <w:r w:rsidRPr="009F728C">
        <w:rPr>
          <w:rFonts w:ascii="Times New Roman" w:hAnsi="Times New Roman" w:cs="Times New Roman"/>
          <w:sz w:val="24"/>
          <w:szCs w:val="24"/>
        </w:rPr>
        <w:t>– Sezione “Bandi ed Esiti di gara”).</w:t>
      </w:r>
    </w:p>
    <w:p w:rsidR="003B0D87" w:rsidRPr="003B0D87" w:rsidRDefault="003B0D87" w:rsidP="003B0D87">
      <w:pPr>
        <w:pStyle w:val="Paragrafoelenco"/>
        <w:spacing w:before="240" w:line="276" w:lineRule="auto"/>
        <w:jc w:val="both"/>
      </w:pPr>
    </w:p>
    <w:p w:rsidR="00BF3C03" w:rsidRPr="00BE75F5" w:rsidRDefault="00BF3C03" w:rsidP="00BF3C03">
      <w:pPr>
        <w:pStyle w:val="Paragrafoelenco"/>
        <w:numPr>
          <w:ilvl w:val="0"/>
          <w:numId w:val="9"/>
        </w:numPr>
        <w:spacing w:before="240" w:line="276" w:lineRule="auto"/>
        <w:ind w:hanging="284"/>
        <w:jc w:val="both"/>
        <w:rPr>
          <w:rFonts w:ascii="Times New Roman" w:hAnsi="Times New Roman" w:cs="Times New Roman"/>
          <w:b/>
          <w:sz w:val="24"/>
          <w:szCs w:val="24"/>
        </w:rPr>
      </w:pPr>
      <w:r w:rsidRPr="00BE75F5">
        <w:rPr>
          <w:rFonts w:ascii="Times New Roman" w:hAnsi="Times New Roman" w:cs="Times New Roman"/>
          <w:b/>
          <w:sz w:val="24"/>
          <w:szCs w:val="24"/>
        </w:rPr>
        <w:t>CONDIZIONI GENERALI PER L</w:t>
      </w:r>
      <w:r>
        <w:rPr>
          <w:rFonts w:ascii="Times New Roman" w:hAnsi="Times New Roman" w:cs="Times New Roman"/>
          <w:b/>
          <w:sz w:val="24"/>
          <w:szCs w:val="24"/>
        </w:rPr>
        <w:t>’</w:t>
      </w:r>
      <w:r w:rsidRPr="00BE75F5">
        <w:rPr>
          <w:rFonts w:ascii="Times New Roman" w:hAnsi="Times New Roman" w:cs="Times New Roman"/>
          <w:b/>
          <w:sz w:val="24"/>
          <w:szCs w:val="24"/>
        </w:rPr>
        <w:t>ALIENAZIONE</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La vendita del bene immobile di cui sopra avrà luogo a corpo, nello stato di fatto e di diritto in cui attualmente lo stesso si trova, con accessori e pertinenze, diritti, oneri servitù attive e passive di qualsiasi specie, con azioni e ragioni, il tutto come risulta agli atti dell</w:t>
      </w:r>
      <w:r>
        <w:rPr>
          <w:rFonts w:ascii="Times New Roman" w:hAnsi="Times New Roman"/>
        </w:rPr>
        <w:t>’</w:t>
      </w:r>
      <w:r w:rsidRPr="009C4FAF">
        <w:rPr>
          <w:rFonts w:ascii="Times New Roman" w:hAnsi="Times New Roman"/>
        </w:rPr>
        <w:t>INFN</w:t>
      </w:r>
      <w:r w:rsidR="002A52A0">
        <w:rPr>
          <w:rFonts w:ascii="Times New Roman" w:hAnsi="Times New Roman"/>
        </w:rPr>
        <w:t>.</w:t>
      </w:r>
    </w:p>
    <w:p w:rsidR="00BF3C03" w:rsidRDefault="00BF3C03" w:rsidP="00BF3C03">
      <w:pPr>
        <w:spacing w:line="276" w:lineRule="auto"/>
        <w:jc w:val="both"/>
        <w:rPr>
          <w:rFonts w:ascii="Times New Roman" w:hAnsi="Times New Roman"/>
        </w:rPr>
      </w:pPr>
      <w:r w:rsidRPr="009C4FAF">
        <w:rPr>
          <w:rFonts w:ascii="Times New Roman" w:hAnsi="Times New Roman"/>
        </w:rPr>
        <w:t>Il valore di mercato del bene immobile in questione è determinato nell</w:t>
      </w:r>
      <w:r>
        <w:rPr>
          <w:rFonts w:ascii="Times New Roman" w:hAnsi="Times New Roman"/>
        </w:rPr>
        <w:t>’</w:t>
      </w:r>
      <w:r w:rsidRPr="009C4FAF">
        <w:rPr>
          <w:rFonts w:ascii="Times New Roman" w:hAnsi="Times New Roman"/>
        </w:rPr>
        <w:t xml:space="preserve">importo di </w:t>
      </w:r>
      <w:r w:rsidRPr="008A17EC">
        <w:rPr>
          <w:rFonts w:ascii="Times New Roman" w:hAnsi="Times New Roman"/>
          <w:u w:val="single"/>
        </w:rPr>
        <w:t>€ 670.000,00</w:t>
      </w:r>
      <w:r>
        <w:rPr>
          <w:rFonts w:ascii="Times New Roman" w:hAnsi="Times New Roman"/>
        </w:rPr>
        <w:t xml:space="preserve"> (</w:t>
      </w:r>
      <w:proofErr w:type="spellStart"/>
      <w:r>
        <w:rPr>
          <w:rFonts w:ascii="Times New Roman" w:hAnsi="Times New Roman"/>
        </w:rPr>
        <w:t>diconsi</w:t>
      </w:r>
      <w:proofErr w:type="spellEnd"/>
      <w:r>
        <w:rPr>
          <w:rFonts w:ascii="Times New Roman" w:hAnsi="Times New Roman"/>
        </w:rPr>
        <w:t xml:space="preserve"> </w:t>
      </w:r>
      <w:r w:rsidRPr="009C4FAF">
        <w:rPr>
          <w:rFonts w:ascii="Times New Roman" w:hAnsi="Times New Roman"/>
        </w:rPr>
        <w:t xml:space="preserve">Euro </w:t>
      </w:r>
      <w:proofErr w:type="spellStart"/>
      <w:r w:rsidRPr="009C4FAF">
        <w:rPr>
          <w:rFonts w:ascii="Times New Roman" w:hAnsi="Times New Roman"/>
        </w:rPr>
        <w:t>seicentosettantamila</w:t>
      </w:r>
      <w:proofErr w:type="spellEnd"/>
      <w:r w:rsidRPr="009C4FAF">
        <w:rPr>
          <w:rFonts w:ascii="Times New Roman" w:hAnsi="Times New Roman"/>
        </w:rPr>
        <w:t>/00</w:t>
      </w:r>
      <w:r w:rsidR="00BF6B9F">
        <w:rPr>
          <w:rFonts w:ascii="Times New Roman" w:hAnsi="Times New Roman"/>
        </w:rPr>
        <w:t>=)</w:t>
      </w:r>
      <w:r w:rsidRPr="009C4FAF">
        <w:rPr>
          <w:rFonts w:ascii="Times New Roman" w:hAnsi="Times New Roman"/>
        </w:rPr>
        <w:t>. Il predetto importo di</w:t>
      </w:r>
      <w:r>
        <w:rPr>
          <w:rFonts w:ascii="Times New Roman" w:hAnsi="Times New Roman"/>
        </w:rPr>
        <w:t xml:space="preserve"> </w:t>
      </w:r>
      <w:r w:rsidRPr="008A17EC">
        <w:rPr>
          <w:rFonts w:ascii="Times New Roman" w:hAnsi="Times New Roman"/>
          <w:u w:val="single"/>
        </w:rPr>
        <w:t>€ 670.000,00</w:t>
      </w:r>
      <w:r w:rsidRPr="009C4FAF">
        <w:rPr>
          <w:rFonts w:ascii="Times New Roman" w:hAnsi="Times New Roman"/>
        </w:rPr>
        <w:t xml:space="preserve"> (</w:t>
      </w:r>
      <w:proofErr w:type="spellStart"/>
      <w:r w:rsidRPr="009C4FAF">
        <w:rPr>
          <w:rFonts w:ascii="Times New Roman" w:hAnsi="Times New Roman"/>
        </w:rPr>
        <w:t>diconsi</w:t>
      </w:r>
      <w:proofErr w:type="spellEnd"/>
      <w:r w:rsidRPr="009C4FAF">
        <w:rPr>
          <w:rFonts w:ascii="Times New Roman" w:hAnsi="Times New Roman"/>
        </w:rPr>
        <w:t xml:space="preserve"> Euro </w:t>
      </w:r>
      <w:proofErr w:type="spellStart"/>
      <w:r w:rsidRPr="009C4FAF">
        <w:rPr>
          <w:rFonts w:ascii="Times New Roman" w:hAnsi="Times New Roman"/>
        </w:rPr>
        <w:t>seicentosettantamila</w:t>
      </w:r>
      <w:proofErr w:type="spellEnd"/>
      <w:r w:rsidRPr="009C4FAF">
        <w:rPr>
          <w:rFonts w:ascii="Times New Roman" w:hAnsi="Times New Roman"/>
        </w:rPr>
        <w:t>/00</w:t>
      </w:r>
      <w:r w:rsidR="00BF6B9F">
        <w:rPr>
          <w:rFonts w:ascii="Times New Roman" w:hAnsi="Times New Roman"/>
        </w:rPr>
        <w:t>=</w:t>
      </w:r>
      <w:r w:rsidRPr="009C4FAF">
        <w:rPr>
          <w:rFonts w:ascii="Times New Roman" w:hAnsi="Times New Roman"/>
        </w:rPr>
        <w:t>),</w:t>
      </w:r>
      <w:r>
        <w:rPr>
          <w:rFonts w:ascii="Times New Roman" w:hAnsi="Times New Roman"/>
        </w:rPr>
        <w:t xml:space="preserve"> </w:t>
      </w:r>
      <w:r w:rsidRPr="00F43207">
        <w:rPr>
          <w:rFonts w:ascii="Times New Roman" w:hAnsi="Times New Roman"/>
        </w:rPr>
        <w:t>considerato al netto degli oneri fiscali, costituisce</w:t>
      </w:r>
      <w:r w:rsidRPr="009C4FAF">
        <w:rPr>
          <w:rFonts w:ascii="Times New Roman" w:hAnsi="Times New Roman"/>
        </w:rPr>
        <w:t xml:space="preserve"> il valore a base d</w:t>
      </w:r>
      <w:r>
        <w:rPr>
          <w:rFonts w:ascii="Times New Roman" w:hAnsi="Times New Roman"/>
        </w:rPr>
        <w:t>’</w:t>
      </w:r>
      <w:r w:rsidRPr="009C4FAF">
        <w:rPr>
          <w:rFonts w:ascii="Times New Roman" w:hAnsi="Times New Roman"/>
        </w:rPr>
        <w:t>asta della presente procedura di alienazione immobiliare.</w:t>
      </w:r>
    </w:p>
    <w:p w:rsidR="003B0D87" w:rsidRDefault="003B0D87" w:rsidP="00BF3C03">
      <w:pPr>
        <w:spacing w:line="276" w:lineRule="auto"/>
        <w:jc w:val="both"/>
        <w:rPr>
          <w:rFonts w:ascii="Times New Roman" w:hAnsi="Times New Roman"/>
        </w:rPr>
      </w:pPr>
    </w:p>
    <w:p w:rsidR="00BF3C03" w:rsidRPr="00BE75F5" w:rsidRDefault="00BF3C03" w:rsidP="00BF3C03">
      <w:pPr>
        <w:pStyle w:val="Paragrafoelenco"/>
        <w:numPr>
          <w:ilvl w:val="0"/>
          <w:numId w:val="9"/>
        </w:numPr>
        <w:spacing w:line="276" w:lineRule="auto"/>
        <w:ind w:hanging="284"/>
        <w:jc w:val="both"/>
        <w:rPr>
          <w:rFonts w:ascii="Times New Roman" w:hAnsi="Times New Roman" w:cs="Times New Roman"/>
          <w:b/>
          <w:sz w:val="24"/>
          <w:szCs w:val="24"/>
        </w:rPr>
      </w:pPr>
      <w:r w:rsidRPr="00BE75F5">
        <w:rPr>
          <w:rFonts w:ascii="Times New Roman" w:hAnsi="Times New Roman" w:cs="Times New Roman"/>
          <w:b/>
          <w:sz w:val="24"/>
          <w:szCs w:val="24"/>
        </w:rPr>
        <w:t>PROCEDURA DI ALIENAZIONE</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La procedura in argomento è finalizzata a</w:t>
      </w:r>
      <w:r>
        <w:rPr>
          <w:rFonts w:ascii="Times New Roman" w:hAnsi="Times New Roman"/>
        </w:rPr>
        <w:t>ll’acquisizione da parte dell’INF</w:t>
      </w:r>
      <w:r w:rsidR="00BF6B9F">
        <w:rPr>
          <w:rFonts w:ascii="Times New Roman" w:hAnsi="Times New Roman"/>
        </w:rPr>
        <w:t>N</w:t>
      </w:r>
      <w:r>
        <w:rPr>
          <w:rFonts w:ascii="Times New Roman" w:hAnsi="Times New Roman"/>
        </w:rPr>
        <w:t xml:space="preserve">, </w:t>
      </w:r>
      <w:r w:rsidRPr="009C4FAF">
        <w:rPr>
          <w:rFonts w:ascii="Times New Roman" w:hAnsi="Times New Roman"/>
        </w:rPr>
        <w:t xml:space="preserve">nelle forme </w:t>
      </w:r>
      <w:r w:rsidRPr="00BE75F5">
        <w:rPr>
          <w:rFonts w:ascii="Times New Roman" w:hAnsi="Times New Roman"/>
        </w:rPr>
        <w:t>specificate ai capi seguenti, di proposte irrevocabili di acquisto dell</w:t>
      </w:r>
      <w:r>
        <w:rPr>
          <w:rFonts w:ascii="Times New Roman" w:hAnsi="Times New Roman"/>
        </w:rPr>
        <w:t>’</w:t>
      </w:r>
      <w:r w:rsidRPr="00BE75F5">
        <w:rPr>
          <w:rFonts w:ascii="Times New Roman" w:hAnsi="Times New Roman"/>
        </w:rPr>
        <w:t>immobile su descritto</w:t>
      </w:r>
      <w:r w:rsidR="009F728C">
        <w:rPr>
          <w:rFonts w:ascii="Times New Roman" w:hAnsi="Times New Roman"/>
        </w:rPr>
        <w:t>,</w:t>
      </w:r>
      <w:r w:rsidRPr="00BE75F5">
        <w:rPr>
          <w:rFonts w:ascii="Times New Roman" w:hAnsi="Times New Roman"/>
        </w:rPr>
        <w:t xml:space="preserve"> valide per un termine di 90 (novanta) giorni, decorrente dal giorno</w:t>
      </w:r>
      <w:r>
        <w:rPr>
          <w:rFonts w:ascii="Times New Roman" w:hAnsi="Times New Roman"/>
        </w:rPr>
        <w:t xml:space="preserve"> di apertura delle offerte.</w:t>
      </w:r>
    </w:p>
    <w:p w:rsidR="00BF3C03" w:rsidRPr="009C4FAF" w:rsidRDefault="00BF3C03" w:rsidP="00BF3C03">
      <w:pPr>
        <w:spacing w:line="276" w:lineRule="auto"/>
        <w:jc w:val="both"/>
        <w:rPr>
          <w:rFonts w:ascii="Times New Roman" w:hAnsi="Times New Roman"/>
        </w:rPr>
      </w:pPr>
      <w:r w:rsidRPr="008A17EC">
        <w:rPr>
          <w:rFonts w:ascii="Times New Roman" w:hAnsi="Times New Roman"/>
        </w:rPr>
        <w:t>L</w:t>
      </w:r>
      <w:r>
        <w:rPr>
          <w:rFonts w:ascii="Times New Roman" w:hAnsi="Times New Roman"/>
        </w:rPr>
        <w:t>’</w:t>
      </w:r>
      <w:r w:rsidRPr="008A17EC">
        <w:rPr>
          <w:rFonts w:ascii="Times New Roman" w:hAnsi="Times New Roman"/>
        </w:rPr>
        <w:t>Amministrazione valuterà l</w:t>
      </w:r>
      <w:r>
        <w:rPr>
          <w:rFonts w:ascii="Times New Roman" w:hAnsi="Times New Roman"/>
        </w:rPr>
        <w:t>’</w:t>
      </w:r>
      <w:r w:rsidRPr="008A17EC">
        <w:rPr>
          <w:rFonts w:ascii="Times New Roman" w:hAnsi="Times New Roman"/>
        </w:rPr>
        <w:t xml:space="preserve">accettazione, entro il suddetto termine di 90 (novanta) giorni, della migliore proposta di acquisto portante il massimo rialzo sul prezzo </w:t>
      </w:r>
      <w:r w:rsidR="00BF6B9F">
        <w:rPr>
          <w:rFonts w:ascii="Times New Roman" w:hAnsi="Times New Roman"/>
        </w:rPr>
        <w:t xml:space="preserve">posto a </w:t>
      </w:r>
      <w:r w:rsidRPr="008A17EC">
        <w:rPr>
          <w:rFonts w:ascii="Times New Roman" w:hAnsi="Times New Roman"/>
        </w:rPr>
        <w:t>base</w:t>
      </w:r>
      <w:r w:rsidR="00BF6B9F">
        <w:rPr>
          <w:rFonts w:ascii="Times New Roman" w:hAnsi="Times New Roman"/>
        </w:rPr>
        <w:t xml:space="preserve"> d’asta</w:t>
      </w:r>
      <w:r w:rsidRPr="008A17EC">
        <w:rPr>
          <w:rFonts w:ascii="Times New Roman" w:hAnsi="Times New Roman"/>
        </w:rPr>
        <w:t>, così come indicato al</w:t>
      </w:r>
      <w:r w:rsidRPr="009C4FAF">
        <w:rPr>
          <w:rFonts w:ascii="Times New Roman" w:hAnsi="Times New Roman"/>
        </w:rPr>
        <w:t xml:space="preserve"> precedente capo 4 del presente invito ad offrire.</w:t>
      </w:r>
    </w:p>
    <w:p w:rsidR="00BF3C03" w:rsidRDefault="00BF3C03" w:rsidP="00BF3C03">
      <w:pPr>
        <w:spacing w:line="276" w:lineRule="auto"/>
        <w:jc w:val="both"/>
        <w:rPr>
          <w:rFonts w:ascii="Times New Roman" w:hAnsi="Times New Roman"/>
        </w:rPr>
      </w:pPr>
      <w:r w:rsidRPr="009C4FAF">
        <w:rPr>
          <w:rFonts w:ascii="Times New Roman" w:hAnsi="Times New Roman"/>
        </w:rPr>
        <w:t>L</w:t>
      </w:r>
      <w:r>
        <w:rPr>
          <w:rFonts w:ascii="Times New Roman" w:hAnsi="Times New Roman"/>
        </w:rPr>
        <w:t>’</w:t>
      </w:r>
      <w:r w:rsidRPr="009C4FAF">
        <w:rPr>
          <w:rFonts w:ascii="Times New Roman" w:hAnsi="Times New Roman"/>
        </w:rPr>
        <w:t xml:space="preserve">Amministrazione rimane comunque libera di non addivenire alla vendita, senza che ciò possa dar luogo ad alcun diritto e ad alcuna pretesa </w:t>
      </w:r>
      <w:r w:rsidR="009F728C">
        <w:rPr>
          <w:rFonts w:ascii="Times New Roman" w:hAnsi="Times New Roman"/>
        </w:rPr>
        <w:t xml:space="preserve">- </w:t>
      </w:r>
      <w:r w:rsidRPr="009C4FAF">
        <w:rPr>
          <w:rFonts w:ascii="Times New Roman" w:hAnsi="Times New Roman"/>
        </w:rPr>
        <w:t>neanche a titolo di responsabilità precontrattuale</w:t>
      </w:r>
      <w:r w:rsidR="009F728C">
        <w:rPr>
          <w:rFonts w:ascii="Times New Roman" w:hAnsi="Times New Roman"/>
        </w:rPr>
        <w:t xml:space="preserve"> - </w:t>
      </w:r>
      <w:r w:rsidRPr="009C4FAF">
        <w:rPr>
          <w:rFonts w:ascii="Times New Roman" w:hAnsi="Times New Roman"/>
        </w:rPr>
        <w:t>da parte degli interessati offerenti.</w:t>
      </w:r>
    </w:p>
    <w:p w:rsidR="003B0D87" w:rsidRPr="009C4FAF" w:rsidRDefault="003B0D87" w:rsidP="00BF3C03">
      <w:pPr>
        <w:spacing w:line="276" w:lineRule="auto"/>
        <w:jc w:val="both"/>
        <w:rPr>
          <w:rFonts w:ascii="Times New Roman" w:hAnsi="Times New Roman"/>
        </w:rPr>
      </w:pPr>
    </w:p>
    <w:p w:rsidR="00BF3C03" w:rsidRPr="00BE75F5" w:rsidRDefault="00BF3C03" w:rsidP="00BF3C03">
      <w:pPr>
        <w:pStyle w:val="Paragrafoelenco"/>
        <w:numPr>
          <w:ilvl w:val="0"/>
          <w:numId w:val="9"/>
        </w:numPr>
        <w:spacing w:line="276" w:lineRule="auto"/>
        <w:ind w:hanging="284"/>
        <w:jc w:val="both"/>
        <w:rPr>
          <w:rFonts w:ascii="Times New Roman" w:hAnsi="Times New Roman" w:cs="Times New Roman"/>
          <w:b/>
          <w:sz w:val="24"/>
          <w:szCs w:val="24"/>
        </w:rPr>
      </w:pPr>
      <w:r>
        <w:rPr>
          <w:rFonts w:ascii="Times New Roman" w:hAnsi="Times New Roman" w:cs="Times New Roman"/>
          <w:b/>
          <w:sz w:val="24"/>
          <w:szCs w:val="24"/>
        </w:rPr>
        <w:t>SOPRALLUOGO</w:t>
      </w:r>
    </w:p>
    <w:p w:rsidR="00BF3C03" w:rsidRPr="009C4FAF" w:rsidRDefault="00BF6B9F" w:rsidP="00BF3C03">
      <w:pPr>
        <w:spacing w:line="276" w:lineRule="auto"/>
        <w:jc w:val="both"/>
        <w:rPr>
          <w:rFonts w:ascii="Times New Roman" w:hAnsi="Times New Roman"/>
        </w:rPr>
      </w:pPr>
      <w:r>
        <w:rPr>
          <w:rFonts w:ascii="Times New Roman" w:hAnsi="Times New Roman"/>
        </w:rPr>
        <w:t xml:space="preserve">Il sopralluogo presso l’immobile è consentito esclusivamente </w:t>
      </w:r>
      <w:r w:rsidRPr="008A17EC">
        <w:rPr>
          <w:rFonts w:ascii="Times New Roman" w:hAnsi="Times New Roman"/>
        </w:rPr>
        <w:t xml:space="preserve">nei </w:t>
      </w:r>
      <w:r w:rsidRPr="009F728C">
        <w:rPr>
          <w:rFonts w:ascii="Times New Roman" w:hAnsi="Times New Roman"/>
        </w:rPr>
        <w:t>giorni 25, 26, 29, 30 e 31 luglio 2019</w:t>
      </w:r>
      <w:r w:rsidRPr="009F728C">
        <w:rPr>
          <w:rFonts w:ascii="Times New Roman" w:hAnsi="Times New Roman"/>
        </w:rPr>
        <w:t>,</w:t>
      </w:r>
      <w:r w:rsidRPr="00BF6B9F">
        <w:rPr>
          <w:rFonts w:ascii="Times New Roman" w:hAnsi="Times New Roman"/>
        </w:rPr>
        <w:t xml:space="preserve"> </w:t>
      </w:r>
      <w:r>
        <w:rPr>
          <w:rFonts w:ascii="Times New Roman" w:hAnsi="Times New Roman"/>
        </w:rPr>
        <w:t xml:space="preserve">dalle ore </w:t>
      </w:r>
      <w:r>
        <w:rPr>
          <w:rFonts w:ascii="Times New Roman" w:hAnsi="Times New Roman"/>
        </w:rPr>
        <w:t>0</w:t>
      </w:r>
      <w:r>
        <w:rPr>
          <w:rFonts w:ascii="Times New Roman" w:hAnsi="Times New Roman"/>
        </w:rPr>
        <w:t>9:00 alle ore 12:00</w:t>
      </w:r>
      <w:r>
        <w:rPr>
          <w:rFonts w:ascii="Times New Roman" w:hAnsi="Times New Roman"/>
        </w:rPr>
        <w:t xml:space="preserve">. </w:t>
      </w:r>
      <w:r w:rsidR="00BF3C03" w:rsidRPr="008A17EC">
        <w:rPr>
          <w:rFonts w:ascii="Times New Roman" w:hAnsi="Times New Roman"/>
        </w:rPr>
        <w:t>Le even</w:t>
      </w:r>
      <w:r>
        <w:rPr>
          <w:rFonts w:ascii="Times New Roman" w:hAnsi="Times New Roman"/>
        </w:rPr>
        <w:t>tuali richieste</w:t>
      </w:r>
      <w:r w:rsidRPr="00BF6B9F">
        <w:rPr>
          <w:rFonts w:ascii="Times New Roman" w:hAnsi="Times New Roman"/>
        </w:rPr>
        <w:t xml:space="preserve"> </w:t>
      </w:r>
      <w:r>
        <w:rPr>
          <w:rFonts w:ascii="Times New Roman" w:hAnsi="Times New Roman"/>
        </w:rPr>
        <w:t>di sopralluogo</w:t>
      </w:r>
      <w:r>
        <w:rPr>
          <w:rFonts w:ascii="Times New Roman" w:hAnsi="Times New Roman"/>
        </w:rPr>
        <w:t xml:space="preserve">, </w:t>
      </w:r>
      <w:r w:rsidRPr="008A17EC">
        <w:rPr>
          <w:rFonts w:ascii="Times New Roman" w:hAnsi="Times New Roman"/>
        </w:rPr>
        <w:t>a firma dell</w:t>
      </w:r>
      <w:r>
        <w:rPr>
          <w:rFonts w:ascii="Times New Roman" w:hAnsi="Times New Roman"/>
        </w:rPr>
        <w:t>’</w:t>
      </w:r>
      <w:r w:rsidRPr="008A17EC">
        <w:rPr>
          <w:rFonts w:ascii="Times New Roman" w:hAnsi="Times New Roman"/>
        </w:rPr>
        <w:t>interessato/legale rappresentante</w:t>
      </w:r>
      <w:r>
        <w:rPr>
          <w:rFonts w:ascii="Times New Roman" w:hAnsi="Times New Roman"/>
        </w:rPr>
        <w:t xml:space="preserve">, </w:t>
      </w:r>
      <w:r w:rsidR="00BF3C03" w:rsidRPr="008A17EC">
        <w:rPr>
          <w:rFonts w:ascii="Times New Roman" w:hAnsi="Times New Roman"/>
        </w:rPr>
        <w:t>dovranno pervenire</w:t>
      </w:r>
      <w:r>
        <w:rPr>
          <w:rFonts w:ascii="Times New Roman" w:hAnsi="Times New Roman"/>
        </w:rPr>
        <w:t xml:space="preserve"> all’INFN a mezzo posta elettronica all’indirizzo </w:t>
      </w:r>
      <w:hyperlink r:id="rId8" w:history="1">
        <w:r w:rsidRPr="009F728C">
          <w:rPr>
            <w:rStyle w:val="Collegamentoipertestuale"/>
            <w:rFonts w:ascii="Times New Roman" w:hAnsi="Times New Roman"/>
          </w:rPr>
          <w:t>villalaura@lists.lnf.infn.it</w:t>
        </w:r>
      </w:hyperlink>
      <w:r w:rsidRPr="009F728C">
        <w:rPr>
          <w:rStyle w:val="Collegamentoipertestuale"/>
          <w:rFonts w:ascii="Times New Roman" w:hAnsi="Times New Roman"/>
          <w:color w:val="auto"/>
          <w:u w:val="none"/>
        </w:rPr>
        <w:t xml:space="preserve">, </w:t>
      </w:r>
      <w:r w:rsidR="00BF3C03" w:rsidRPr="009F728C">
        <w:rPr>
          <w:rFonts w:ascii="Times New Roman" w:hAnsi="Times New Roman"/>
        </w:rPr>
        <w:t xml:space="preserve">entro </w:t>
      </w:r>
      <w:r w:rsidRPr="009F728C">
        <w:rPr>
          <w:rFonts w:ascii="Times New Roman" w:hAnsi="Times New Roman"/>
        </w:rPr>
        <w:t xml:space="preserve">e non oltre </w:t>
      </w:r>
      <w:r w:rsidR="00BF3C03" w:rsidRPr="009F728C">
        <w:rPr>
          <w:rFonts w:ascii="Times New Roman" w:hAnsi="Times New Roman"/>
        </w:rPr>
        <w:t xml:space="preserve">le ore </w:t>
      </w:r>
      <w:r w:rsidR="00BF3C03" w:rsidRPr="009F728C">
        <w:rPr>
          <w:rFonts w:ascii="Times New Roman" w:hAnsi="Times New Roman"/>
          <w:b/>
          <w:bCs/>
        </w:rPr>
        <w:t>12</w:t>
      </w:r>
      <w:r w:rsidR="00D46601" w:rsidRPr="009F728C">
        <w:rPr>
          <w:rFonts w:ascii="Times New Roman" w:hAnsi="Times New Roman"/>
          <w:b/>
          <w:bCs/>
        </w:rPr>
        <w:t>:</w:t>
      </w:r>
      <w:r w:rsidR="00BF3C03" w:rsidRPr="009F728C">
        <w:rPr>
          <w:rFonts w:ascii="Times New Roman" w:hAnsi="Times New Roman"/>
          <w:b/>
          <w:bCs/>
        </w:rPr>
        <w:t xml:space="preserve">00 </w:t>
      </w:r>
      <w:r w:rsidR="00BF3C03" w:rsidRPr="009F728C">
        <w:rPr>
          <w:rFonts w:ascii="Times New Roman" w:hAnsi="Times New Roman"/>
        </w:rPr>
        <w:t>del giorno 1</w:t>
      </w:r>
      <w:r w:rsidR="00D46601" w:rsidRPr="009F728C">
        <w:rPr>
          <w:rFonts w:ascii="Times New Roman" w:hAnsi="Times New Roman"/>
        </w:rPr>
        <w:t>9</w:t>
      </w:r>
      <w:r w:rsidR="00BF3C03" w:rsidRPr="009F728C">
        <w:rPr>
          <w:rFonts w:ascii="Times New Roman" w:hAnsi="Times New Roman"/>
        </w:rPr>
        <w:t xml:space="preserve"> luglio</w:t>
      </w:r>
      <w:r w:rsidR="00D46601" w:rsidRPr="009F728C">
        <w:rPr>
          <w:rFonts w:ascii="Times New Roman" w:hAnsi="Times New Roman"/>
        </w:rPr>
        <w:t xml:space="preserve"> 2019.</w:t>
      </w:r>
      <w:r w:rsidR="00BF3C03" w:rsidRPr="009C4FAF">
        <w:rPr>
          <w:rFonts w:ascii="Times New Roman" w:hAnsi="Times New Roman"/>
          <w:b/>
          <w:bCs/>
        </w:rPr>
        <w:t xml:space="preserve"> </w:t>
      </w:r>
    </w:p>
    <w:p w:rsidR="00BF3C03" w:rsidRDefault="00BF3C03" w:rsidP="00BF3C03">
      <w:pPr>
        <w:spacing w:line="276" w:lineRule="auto"/>
        <w:jc w:val="both"/>
        <w:rPr>
          <w:rFonts w:ascii="Times New Roman" w:hAnsi="Times New Roman"/>
        </w:rPr>
      </w:pPr>
      <w:r w:rsidRPr="009C4FAF">
        <w:rPr>
          <w:rFonts w:ascii="Times New Roman" w:hAnsi="Times New Roman"/>
        </w:rPr>
        <w:t>La richiesta</w:t>
      </w:r>
      <w:r w:rsidR="00BF6B9F">
        <w:rPr>
          <w:rFonts w:ascii="Times New Roman" w:hAnsi="Times New Roman"/>
        </w:rPr>
        <w:t xml:space="preserve"> di sopralluogo dovrà indicare i </w:t>
      </w:r>
      <w:r>
        <w:rPr>
          <w:rFonts w:ascii="Times New Roman" w:hAnsi="Times New Roman"/>
        </w:rPr>
        <w:t xml:space="preserve">dati </w:t>
      </w:r>
      <w:r w:rsidR="008D0CFA">
        <w:rPr>
          <w:rFonts w:ascii="Times New Roman" w:hAnsi="Times New Roman"/>
        </w:rPr>
        <w:t xml:space="preserve">anagrafici ed il codice fiscale </w:t>
      </w:r>
      <w:r>
        <w:rPr>
          <w:rFonts w:ascii="Times New Roman" w:hAnsi="Times New Roman"/>
        </w:rPr>
        <w:t xml:space="preserve">del soggetto richiedente, </w:t>
      </w:r>
      <w:r w:rsidR="00BF6B9F">
        <w:rPr>
          <w:rFonts w:ascii="Times New Roman" w:hAnsi="Times New Roman"/>
        </w:rPr>
        <w:t xml:space="preserve">il suo </w:t>
      </w:r>
      <w:r w:rsidRPr="009C4FAF">
        <w:rPr>
          <w:rFonts w:ascii="Times New Roman" w:hAnsi="Times New Roman"/>
        </w:rPr>
        <w:t xml:space="preserve">recapito telefonico </w:t>
      </w:r>
      <w:r w:rsidR="00BF6B9F">
        <w:rPr>
          <w:rFonts w:ascii="Times New Roman" w:hAnsi="Times New Roman"/>
        </w:rPr>
        <w:t>e l’</w:t>
      </w:r>
      <w:r w:rsidRPr="009C4FAF">
        <w:rPr>
          <w:rFonts w:ascii="Times New Roman" w:hAnsi="Times New Roman"/>
        </w:rPr>
        <w:t xml:space="preserve">indirizzo e-mail. </w:t>
      </w:r>
    </w:p>
    <w:p w:rsidR="00BF3C03" w:rsidRDefault="00BF6B9F" w:rsidP="00BF3C03">
      <w:pPr>
        <w:spacing w:line="276" w:lineRule="auto"/>
        <w:jc w:val="both"/>
        <w:rPr>
          <w:rFonts w:ascii="Times New Roman" w:hAnsi="Times New Roman"/>
        </w:rPr>
      </w:pPr>
      <w:r>
        <w:rPr>
          <w:rFonts w:ascii="Times New Roman" w:hAnsi="Times New Roman"/>
        </w:rPr>
        <w:t>Chi</w:t>
      </w:r>
      <w:r w:rsidR="00BF3C03" w:rsidRPr="001A2FAC">
        <w:rPr>
          <w:rFonts w:ascii="Times New Roman" w:hAnsi="Times New Roman"/>
        </w:rPr>
        <w:t xml:space="preserve"> eseguirà il sopralluogo </w:t>
      </w:r>
      <w:r>
        <w:rPr>
          <w:rFonts w:ascii="Times New Roman" w:hAnsi="Times New Roman"/>
        </w:rPr>
        <w:t>presso l’immobile</w:t>
      </w:r>
      <w:r w:rsidR="008D0CFA">
        <w:rPr>
          <w:rFonts w:ascii="Times New Roman" w:hAnsi="Times New Roman"/>
        </w:rPr>
        <w:t>,</w:t>
      </w:r>
      <w:r>
        <w:rPr>
          <w:rFonts w:ascii="Times New Roman" w:hAnsi="Times New Roman"/>
        </w:rPr>
        <w:t xml:space="preserve"> </w:t>
      </w:r>
      <w:r w:rsidR="008D0CFA" w:rsidRPr="001A2FAC">
        <w:rPr>
          <w:rFonts w:ascii="Times New Roman" w:hAnsi="Times New Roman"/>
        </w:rPr>
        <w:t>qu</w:t>
      </w:r>
      <w:r w:rsidR="008D0CFA">
        <w:rPr>
          <w:rFonts w:ascii="Times New Roman" w:hAnsi="Times New Roman"/>
        </w:rPr>
        <w:t xml:space="preserve">alora </w:t>
      </w:r>
      <w:r w:rsidR="008D0CFA">
        <w:rPr>
          <w:rFonts w:ascii="Times New Roman" w:hAnsi="Times New Roman"/>
        </w:rPr>
        <w:t xml:space="preserve">sia un </w:t>
      </w:r>
      <w:r w:rsidR="008D0CFA">
        <w:rPr>
          <w:rFonts w:ascii="Times New Roman" w:hAnsi="Times New Roman"/>
        </w:rPr>
        <w:t>soggetto</w:t>
      </w:r>
      <w:r w:rsidR="008D0CFA">
        <w:rPr>
          <w:rFonts w:ascii="Times New Roman" w:hAnsi="Times New Roman"/>
        </w:rPr>
        <w:t xml:space="preserve"> diverso da quello</w:t>
      </w:r>
      <w:r w:rsidR="008D0CFA">
        <w:rPr>
          <w:rFonts w:ascii="Times New Roman" w:hAnsi="Times New Roman"/>
        </w:rPr>
        <w:t xml:space="preserve"> offere</w:t>
      </w:r>
      <w:r w:rsidR="008D0CFA">
        <w:rPr>
          <w:rFonts w:ascii="Times New Roman" w:hAnsi="Times New Roman"/>
        </w:rPr>
        <w:t>nte,</w:t>
      </w:r>
      <w:r>
        <w:rPr>
          <w:rFonts w:ascii="Times New Roman" w:hAnsi="Times New Roman"/>
        </w:rPr>
        <w:t xml:space="preserve"> </w:t>
      </w:r>
      <w:r w:rsidR="00BF3C03" w:rsidRPr="001A2FAC">
        <w:rPr>
          <w:rFonts w:ascii="Times New Roman" w:hAnsi="Times New Roman"/>
        </w:rPr>
        <w:t xml:space="preserve">dovrà essere munito di </w:t>
      </w:r>
      <w:r w:rsidR="008D0CFA">
        <w:rPr>
          <w:rFonts w:ascii="Times New Roman" w:hAnsi="Times New Roman"/>
        </w:rPr>
        <w:t xml:space="preserve">apposita </w:t>
      </w:r>
      <w:r w:rsidR="00BF3C03" w:rsidRPr="001A2FAC">
        <w:rPr>
          <w:rFonts w:ascii="Times New Roman" w:hAnsi="Times New Roman"/>
        </w:rPr>
        <w:t>delega</w:t>
      </w:r>
      <w:r w:rsidR="009F728C">
        <w:rPr>
          <w:rFonts w:ascii="Times New Roman" w:hAnsi="Times New Roman"/>
        </w:rPr>
        <w:t>.</w:t>
      </w:r>
      <w:r w:rsidR="00BF3C03" w:rsidRPr="001A2FAC">
        <w:rPr>
          <w:rFonts w:ascii="Times New Roman" w:hAnsi="Times New Roman"/>
        </w:rPr>
        <w:t xml:space="preserve"> </w:t>
      </w:r>
    </w:p>
    <w:p w:rsidR="003B0D87" w:rsidRDefault="003B0D87" w:rsidP="00BF3C03">
      <w:pPr>
        <w:spacing w:line="276" w:lineRule="auto"/>
        <w:jc w:val="both"/>
        <w:rPr>
          <w:rFonts w:ascii="Times New Roman" w:hAnsi="Times New Roman"/>
        </w:rPr>
      </w:pPr>
    </w:p>
    <w:p w:rsidR="00BF3C03" w:rsidRPr="00B77A16" w:rsidRDefault="00BF3C03" w:rsidP="00BF3C03">
      <w:pPr>
        <w:pStyle w:val="Paragrafoelenco"/>
        <w:numPr>
          <w:ilvl w:val="0"/>
          <w:numId w:val="9"/>
        </w:numPr>
        <w:spacing w:before="60" w:after="60" w:line="360" w:lineRule="auto"/>
        <w:ind w:hanging="284"/>
        <w:jc w:val="both"/>
        <w:rPr>
          <w:rFonts w:ascii="Times New Roman" w:eastAsia="Times New Roman" w:hAnsi="Times New Roman" w:cs="Times New Roman"/>
          <w:sz w:val="24"/>
          <w:szCs w:val="24"/>
        </w:rPr>
      </w:pPr>
      <w:r w:rsidRPr="00EC77DD">
        <w:rPr>
          <w:rFonts w:ascii="Times New Roman" w:eastAsia="Times New Roman" w:hAnsi="Times New Roman" w:cs="Times New Roman"/>
          <w:b/>
          <w:sz w:val="24"/>
          <w:szCs w:val="24"/>
        </w:rPr>
        <w:t>MODALIT</w:t>
      </w:r>
      <w:r w:rsidR="008D0CFA">
        <w:rPr>
          <w:rFonts w:ascii="Times New Roman" w:eastAsia="Times New Roman" w:hAnsi="Times New Roman" w:cs="Times New Roman"/>
          <w:b/>
          <w:sz w:val="24"/>
          <w:szCs w:val="24"/>
        </w:rPr>
        <w:t xml:space="preserve">À DI </w:t>
      </w:r>
      <w:r>
        <w:rPr>
          <w:rFonts w:ascii="Times New Roman" w:eastAsia="Times New Roman" w:hAnsi="Times New Roman" w:cs="Times New Roman"/>
          <w:b/>
          <w:sz w:val="24"/>
          <w:szCs w:val="24"/>
        </w:rPr>
        <w:t>PARTECIPAZIONE ALL’ASTA</w:t>
      </w:r>
    </w:p>
    <w:p w:rsidR="00BF3C03" w:rsidRPr="00EC77DD" w:rsidRDefault="00BF3C03" w:rsidP="00BF3C03">
      <w:pPr>
        <w:spacing w:before="60" w:after="60" w:line="276" w:lineRule="auto"/>
        <w:jc w:val="both"/>
        <w:rPr>
          <w:rFonts w:ascii="Times New Roman" w:eastAsia="Times New Roman" w:hAnsi="Times New Roman"/>
        </w:rPr>
      </w:pPr>
      <w:r w:rsidRPr="00EC77DD">
        <w:rPr>
          <w:rFonts w:ascii="Times New Roman" w:eastAsia="Times New Roman" w:hAnsi="Times New Roman"/>
        </w:rPr>
        <w:t>Per partecipare alla presente procedura</w:t>
      </w:r>
      <w:r w:rsidR="008D0CFA">
        <w:rPr>
          <w:rFonts w:ascii="Times New Roman" w:eastAsia="Times New Roman" w:hAnsi="Times New Roman"/>
        </w:rPr>
        <w:t>,</w:t>
      </w:r>
      <w:r w:rsidRPr="00EC77DD">
        <w:rPr>
          <w:rFonts w:ascii="Times New Roman" w:eastAsia="Times New Roman" w:hAnsi="Times New Roman"/>
        </w:rPr>
        <w:t xml:space="preserve"> i soggetti</w:t>
      </w:r>
      <w:r>
        <w:rPr>
          <w:rFonts w:ascii="Times New Roman" w:eastAsia="Times New Roman" w:hAnsi="Times New Roman"/>
        </w:rPr>
        <w:t xml:space="preserve"> interessati dovranno produrre </w:t>
      </w:r>
      <w:r w:rsidRPr="00EC77DD">
        <w:rPr>
          <w:rFonts w:ascii="Times New Roman" w:eastAsia="Times New Roman" w:hAnsi="Times New Roman"/>
        </w:rPr>
        <w:t>la seguente documentazione</w:t>
      </w:r>
      <w:r>
        <w:rPr>
          <w:rFonts w:ascii="Times New Roman" w:eastAsia="Times New Roman" w:hAnsi="Times New Roman"/>
        </w:rPr>
        <w:t xml:space="preserve"> in</w:t>
      </w:r>
      <w:r w:rsidRPr="00EC77DD">
        <w:rPr>
          <w:rFonts w:ascii="Times New Roman" w:eastAsia="Times New Roman" w:hAnsi="Times New Roman"/>
        </w:rPr>
        <w:t xml:space="preserve"> due buste chiuse e sigillate, recanti l</w:t>
      </w:r>
      <w:r>
        <w:rPr>
          <w:rFonts w:ascii="Times New Roman" w:eastAsia="Times New Roman" w:hAnsi="Times New Roman"/>
        </w:rPr>
        <w:t>’</w:t>
      </w:r>
      <w:r w:rsidRPr="00EC77DD">
        <w:rPr>
          <w:rFonts w:ascii="Times New Roman" w:eastAsia="Times New Roman" w:hAnsi="Times New Roman"/>
        </w:rPr>
        <w:t>intestazione del mittente e la dicitura, rispettivamente:</w:t>
      </w:r>
    </w:p>
    <w:p w:rsidR="00BF3C03" w:rsidRPr="008D0CFA" w:rsidRDefault="00BF3C03" w:rsidP="008D0CFA">
      <w:pPr>
        <w:pStyle w:val="Paragrafoelenco"/>
        <w:numPr>
          <w:ilvl w:val="0"/>
          <w:numId w:val="18"/>
        </w:numPr>
        <w:spacing w:before="60" w:after="60" w:line="276" w:lineRule="auto"/>
        <w:jc w:val="both"/>
        <w:rPr>
          <w:rFonts w:ascii="Times New Roman" w:eastAsia="Times New Roman" w:hAnsi="Times New Roman"/>
          <w:b/>
          <w:i/>
          <w:sz w:val="24"/>
          <w:szCs w:val="24"/>
          <w:lang w:eastAsia="it-IT"/>
        </w:rPr>
      </w:pPr>
      <w:r w:rsidRPr="008D0CFA">
        <w:rPr>
          <w:rFonts w:ascii="Times New Roman" w:eastAsia="Times New Roman" w:hAnsi="Times New Roman"/>
          <w:b/>
          <w:i/>
          <w:sz w:val="24"/>
          <w:szCs w:val="24"/>
          <w:lang w:eastAsia="it-IT"/>
        </w:rPr>
        <w:t>“</w:t>
      </w:r>
      <w:r w:rsidR="008D0CFA" w:rsidRPr="008D0CFA">
        <w:rPr>
          <w:rFonts w:ascii="Times New Roman" w:eastAsia="Times New Roman" w:hAnsi="Times New Roman"/>
          <w:b/>
          <w:i/>
          <w:sz w:val="24"/>
          <w:szCs w:val="24"/>
          <w:lang w:eastAsia="it-IT"/>
        </w:rPr>
        <w:t xml:space="preserve">Busta </w:t>
      </w:r>
      <w:r w:rsidRPr="008D0CFA">
        <w:rPr>
          <w:rFonts w:ascii="Times New Roman" w:eastAsia="Times New Roman" w:hAnsi="Times New Roman"/>
          <w:b/>
          <w:i/>
          <w:sz w:val="24"/>
          <w:szCs w:val="24"/>
          <w:lang w:eastAsia="it-IT"/>
        </w:rPr>
        <w:t>A - Documentazione”</w:t>
      </w:r>
      <w:r w:rsidR="009F728C" w:rsidRPr="009F728C">
        <w:rPr>
          <w:rFonts w:ascii="Times New Roman" w:eastAsia="Times New Roman" w:hAnsi="Times New Roman"/>
          <w:sz w:val="24"/>
          <w:szCs w:val="24"/>
          <w:lang w:eastAsia="it-IT"/>
        </w:rPr>
        <w:t>;</w:t>
      </w:r>
    </w:p>
    <w:p w:rsidR="00BF3C03" w:rsidRPr="008D0CFA" w:rsidRDefault="00BF3C03" w:rsidP="008D0CFA">
      <w:pPr>
        <w:pStyle w:val="Paragrafoelenco"/>
        <w:numPr>
          <w:ilvl w:val="0"/>
          <w:numId w:val="18"/>
        </w:numPr>
        <w:spacing w:before="60" w:after="60" w:line="276" w:lineRule="auto"/>
        <w:jc w:val="both"/>
        <w:rPr>
          <w:rFonts w:ascii="Times New Roman" w:eastAsia="Times New Roman" w:hAnsi="Times New Roman"/>
          <w:b/>
          <w:i/>
          <w:sz w:val="24"/>
          <w:szCs w:val="24"/>
          <w:lang w:eastAsia="it-IT"/>
        </w:rPr>
      </w:pPr>
      <w:r w:rsidRPr="008D0CFA">
        <w:rPr>
          <w:rFonts w:ascii="Times New Roman" w:eastAsia="Times New Roman" w:hAnsi="Times New Roman"/>
          <w:b/>
          <w:i/>
          <w:sz w:val="24"/>
          <w:szCs w:val="24"/>
          <w:lang w:eastAsia="it-IT"/>
        </w:rPr>
        <w:t>“</w:t>
      </w:r>
      <w:r w:rsidR="008D0CFA" w:rsidRPr="008D0CFA">
        <w:rPr>
          <w:rFonts w:ascii="Times New Roman" w:eastAsia="Times New Roman" w:hAnsi="Times New Roman"/>
          <w:b/>
          <w:i/>
          <w:sz w:val="24"/>
          <w:szCs w:val="24"/>
          <w:lang w:eastAsia="it-IT"/>
        </w:rPr>
        <w:t xml:space="preserve">Busta </w:t>
      </w:r>
      <w:r w:rsidRPr="008D0CFA">
        <w:rPr>
          <w:rFonts w:ascii="Times New Roman" w:eastAsia="Times New Roman" w:hAnsi="Times New Roman"/>
          <w:b/>
          <w:i/>
          <w:sz w:val="24"/>
          <w:szCs w:val="24"/>
          <w:lang w:eastAsia="it-IT"/>
        </w:rPr>
        <w:t>B - Offerta economica”</w:t>
      </w:r>
      <w:r w:rsidR="009F728C">
        <w:rPr>
          <w:rFonts w:ascii="Times New Roman" w:eastAsia="Times New Roman" w:hAnsi="Times New Roman"/>
          <w:sz w:val="24"/>
          <w:szCs w:val="24"/>
          <w:lang w:eastAsia="it-IT"/>
        </w:rPr>
        <w:t>.</w:t>
      </w:r>
    </w:p>
    <w:p w:rsidR="00BF3C03" w:rsidRPr="00560F93" w:rsidRDefault="00BF3C03" w:rsidP="00BF3C03">
      <w:pPr>
        <w:spacing w:line="276" w:lineRule="auto"/>
        <w:jc w:val="both"/>
        <w:rPr>
          <w:rFonts w:ascii="Times New Roman" w:eastAsia="Times New Roman" w:hAnsi="Times New Roman"/>
          <w:lang w:eastAsia="it-IT"/>
        </w:rPr>
      </w:pPr>
      <w:r w:rsidRPr="00560F93">
        <w:rPr>
          <w:rFonts w:ascii="Times New Roman" w:eastAsia="Times New Roman" w:hAnsi="Times New Roman"/>
          <w:lang w:eastAsia="it-IT"/>
        </w:rPr>
        <w:t>L</w:t>
      </w:r>
      <w:r w:rsidR="009F728C">
        <w:rPr>
          <w:rFonts w:ascii="Times New Roman" w:eastAsia="Times New Roman" w:hAnsi="Times New Roman"/>
          <w:lang w:eastAsia="it-IT"/>
        </w:rPr>
        <w:t xml:space="preserve">a “Busta </w:t>
      </w:r>
      <w:r w:rsidRPr="00560F93">
        <w:rPr>
          <w:rFonts w:ascii="Times New Roman" w:eastAsia="Times New Roman" w:hAnsi="Times New Roman"/>
          <w:lang w:eastAsia="it-IT"/>
        </w:rPr>
        <w:t>A</w:t>
      </w:r>
      <w:r w:rsidR="009F728C">
        <w:rPr>
          <w:rFonts w:ascii="Times New Roman" w:eastAsia="Times New Roman" w:hAnsi="Times New Roman"/>
          <w:lang w:eastAsia="it-IT"/>
        </w:rPr>
        <w:t xml:space="preserve"> </w:t>
      </w:r>
      <w:r w:rsidRPr="00560F93">
        <w:rPr>
          <w:rFonts w:ascii="Times New Roman" w:eastAsia="Times New Roman" w:hAnsi="Times New Roman"/>
          <w:lang w:eastAsia="it-IT"/>
        </w:rPr>
        <w:t>- Documentazione” dovrà contenere al suo interno:</w:t>
      </w:r>
    </w:p>
    <w:p w:rsidR="00BF3C03" w:rsidRPr="00560F93" w:rsidRDefault="00BF3C03" w:rsidP="008D0CFA">
      <w:pPr>
        <w:pStyle w:val="Paragrafoelenco"/>
        <w:numPr>
          <w:ilvl w:val="0"/>
          <w:numId w:val="19"/>
        </w:numPr>
        <w:spacing w:line="276" w:lineRule="auto"/>
        <w:ind w:left="426" w:hanging="426"/>
        <w:jc w:val="both"/>
        <w:rPr>
          <w:rFonts w:ascii="Times New Roman" w:hAnsi="Times New Roman" w:cs="Times New Roman"/>
          <w:sz w:val="24"/>
          <w:szCs w:val="24"/>
        </w:rPr>
      </w:pPr>
      <w:r w:rsidRPr="00560F93">
        <w:rPr>
          <w:rFonts w:ascii="Times New Roman" w:hAnsi="Times New Roman" w:cs="Times New Roman"/>
          <w:sz w:val="24"/>
          <w:szCs w:val="24"/>
        </w:rPr>
        <w:t>Il presente invito ad offrire debitamente sottoscritto in ogni pagina per accettazione da parte del soggetto offerente;</w:t>
      </w:r>
    </w:p>
    <w:p w:rsidR="00BF3C03" w:rsidRPr="00560F93" w:rsidRDefault="00BF3C03" w:rsidP="008D0CFA">
      <w:pPr>
        <w:pStyle w:val="Paragrafoelenco"/>
        <w:numPr>
          <w:ilvl w:val="0"/>
          <w:numId w:val="19"/>
        </w:numPr>
        <w:spacing w:line="276" w:lineRule="auto"/>
        <w:ind w:left="426" w:hanging="426"/>
        <w:jc w:val="both"/>
        <w:rPr>
          <w:rFonts w:ascii="Times New Roman" w:hAnsi="Times New Roman" w:cs="Times New Roman"/>
          <w:sz w:val="24"/>
          <w:szCs w:val="24"/>
        </w:rPr>
      </w:pPr>
      <w:r w:rsidRPr="00560F93">
        <w:rPr>
          <w:rFonts w:ascii="Times New Roman" w:hAnsi="Times New Roman" w:cs="Times New Roman"/>
          <w:sz w:val="24"/>
          <w:szCs w:val="24"/>
        </w:rPr>
        <w:t xml:space="preserve">Una dichiarazione sostitutiva di certificazione resa ai sensi dell’art. 46 del Decreto del Presidente della Repubblica 28 dicembre 2000, n. 445 e </w:t>
      </w:r>
      <w:proofErr w:type="spellStart"/>
      <w:r w:rsidRPr="00560F93">
        <w:rPr>
          <w:rFonts w:ascii="Times New Roman" w:hAnsi="Times New Roman" w:cs="Times New Roman"/>
          <w:sz w:val="24"/>
          <w:szCs w:val="24"/>
        </w:rPr>
        <w:t>s.m.i.</w:t>
      </w:r>
      <w:proofErr w:type="spellEnd"/>
      <w:r w:rsidRPr="00560F93">
        <w:rPr>
          <w:rFonts w:ascii="Times New Roman" w:hAnsi="Times New Roman" w:cs="Times New Roman"/>
          <w:sz w:val="24"/>
          <w:szCs w:val="24"/>
        </w:rPr>
        <w:t xml:space="preserve"> o una dichiarazione sostitutiva di atto di notorietà resa ai sensi dell’art. 47 del predetto Decreto. Dette dichiarazioni dovranno essere rese secondo le indicazioni di seguito riportate:</w:t>
      </w:r>
    </w:p>
    <w:p w:rsidR="00BF3C03" w:rsidRPr="00560F93" w:rsidRDefault="00BF3C03" w:rsidP="008D0CFA">
      <w:pPr>
        <w:pStyle w:val="Paragrafoelenco"/>
        <w:numPr>
          <w:ilvl w:val="1"/>
          <w:numId w:val="20"/>
        </w:numPr>
        <w:spacing w:line="276" w:lineRule="auto"/>
        <w:jc w:val="both"/>
        <w:rPr>
          <w:rFonts w:ascii="Times New Roman" w:hAnsi="Times New Roman"/>
          <w:sz w:val="24"/>
          <w:szCs w:val="24"/>
        </w:rPr>
      </w:pPr>
      <w:r w:rsidRPr="00560F93">
        <w:rPr>
          <w:rFonts w:ascii="Times New Roman" w:hAnsi="Times New Roman"/>
          <w:sz w:val="24"/>
          <w:szCs w:val="24"/>
        </w:rPr>
        <w:t xml:space="preserve">Se l’offerente è </w:t>
      </w:r>
      <w:r w:rsidRPr="00560F93">
        <w:rPr>
          <w:rFonts w:ascii="Times New Roman" w:hAnsi="Times New Roman"/>
          <w:i/>
          <w:sz w:val="24"/>
          <w:szCs w:val="24"/>
        </w:rPr>
        <w:t>persona fisica</w:t>
      </w:r>
      <w:r w:rsidRPr="00560F93">
        <w:rPr>
          <w:rFonts w:ascii="Times New Roman" w:hAnsi="Times New Roman"/>
          <w:sz w:val="24"/>
          <w:szCs w:val="24"/>
        </w:rPr>
        <w:t xml:space="preserve"> dovrà essere utilizzato il fac-simile allegato al presente invito ad offrire (Allegato n.1);</w:t>
      </w:r>
    </w:p>
    <w:p w:rsidR="00BF3C03" w:rsidRPr="00560F93" w:rsidRDefault="00BF3C03" w:rsidP="00560F93">
      <w:pPr>
        <w:pStyle w:val="Paragrafoelenco"/>
        <w:numPr>
          <w:ilvl w:val="1"/>
          <w:numId w:val="20"/>
        </w:numPr>
        <w:spacing w:line="276" w:lineRule="auto"/>
        <w:jc w:val="both"/>
        <w:rPr>
          <w:rFonts w:ascii="Times New Roman" w:hAnsi="Times New Roman"/>
          <w:sz w:val="24"/>
          <w:szCs w:val="24"/>
        </w:rPr>
      </w:pPr>
      <w:r w:rsidRPr="00560F93">
        <w:rPr>
          <w:rFonts w:ascii="Times New Roman" w:hAnsi="Times New Roman"/>
          <w:sz w:val="24"/>
          <w:szCs w:val="24"/>
        </w:rPr>
        <w:t xml:space="preserve">Se l’offerente </w:t>
      </w:r>
      <w:r w:rsidRPr="00560F93">
        <w:rPr>
          <w:rFonts w:ascii="Times New Roman" w:hAnsi="Times New Roman"/>
          <w:i/>
          <w:sz w:val="24"/>
          <w:szCs w:val="24"/>
        </w:rPr>
        <w:t>concorre in nome e per conto di altre persone fisiche</w:t>
      </w:r>
      <w:r w:rsidRPr="00560F93">
        <w:rPr>
          <w:rFonts w:ascii="Times New Roman" w:hAnsi="Times New Roman"/>
          <w:sz w:val="24"/>
          <w:szCs w:val="24"/>
        </w:rPr>
        <w:t>, oltre alla dichiarazione di cui al precedente punto a), dovrà essere prodotta procura speciale in originale o in copia autentica notarile;</w:t>
      </w:r>
    </w:p>
    <w:p w:rsidR="00BF3C03" w:rsidRPr="00560F93" w:rsidRDefault="00BF3C03" w:rsidP="00560F93">
      <w:pPr>
        <w:pStyle w:val="Paragrafoelenco"/>
        <w:numPr>
          <w:ilvl w:val="1"/>
          <w:numId w:val="20"/>
        </w:numPr>
        <w:spacing w:line="276" w:lineRule="auto"/>
        <w:jc w:val="both"/>
        <w:rPr>
          <w:rFonts w:ascii="Times New Roman" w:hAnsi="Times New Roman"/>
          <w:sz w:val="24"/>
          <w:szCs w:val="24"/>
        </w:rPr>
      </w:pPr>
      <w:r w:rsidRPr="00560F93">
        <w:rPr>
          <w:rFonts w:ascii="Times New Roman" w:hAnsi="Times New Roman"/>
          <w:sz w:val="24"/>
          <w:szCs w:val="24"/>
        </w:rPr>
        <w:t xml:space="preserve">Se l’offerente, invece, è una </w:t>
      </w:r>
      <w:r w:rsidRPr="00560F93">
        <w:rPr>
          <w:rFonts w:ascii="Times New Roman" w:hAnsi="Times New Roman"/>
          <w:i/>
          <w:sz w:val="24"/>
          <w:szCs w:val="24"/>
        </w:rPr>
        <w:t>ditta individuale o società commerciale</w:t>
      </w:r>
      <w:r w:rsidRPr="00560F93">
        <w:rPr>
          <w:rFonts w:ascii="Times New Roman" w:hAnsi="Times New Roman"/>
          <w:sz w:val="24"/>
          <w:szCs w:val="24"/>
        </w:rPr>
        <w:t xml:space="preserve"> dovrà essere utilizzato il fac-simile allegato al presente invito ad offrire (Allegato n.2);</w:t>
      </w:r>
    </w:p>
    <w:p w:rsidR="00BF3C03" w:rsidRPr="00560F93" w:rsidRDefault="00BF3C03" w:rsidP="00560F93">
      <w:pPr>
        <w:pStyle w:val="Paragrafoelenco"/>
        <w:numPr>
          <w:ilvl w:val="1"/>
          <w:numId w:val="20"/>
        </w:numPr>
        <w:spacing w:line="276" w:lineRule="auto"/>
        <w:jc w:val="both"/>
        <w:rPr>
          <w:rFonts w:ascii="Times New Roman" w:hAnsi="Times New Roman"/>
          <w:sz w:val="24"/>
          <w:szCs w:val="24"/>
        </w:rPr>
      </w:pPr>
      <w:r w:rsidRPr="00560F93">
        <w:rPr>
          <w:rFonts w:ascii="Times New Roman" w:hAnsi="Times New Roman"/>
          <w:sz w:val="24"/>
          <w:szCs w:val="24"/>
        </w:rPr>
        <w:t xml:space="preserve">Se l’offerente, infine, è </w:t>
      </w:r>
      <w:r w:rsidRPr="00560F93">
        <w:rPr>
          <w:rFonts w:ascii="Times New Roman" w:hAnsi="Times New Roman"/>
          <w:i/>
          <w:sz w:val="24"/>
          <w:szCs w:val="24"/>
        </w:rPr>
        <w:t>una società semplice</w:t>
      </w:r>
      <w:r w:rsidRPr="00560F93">
        <w:rPr>
          <w:rFonts w:ascii="Times New Roman" w:hAnsi="Times New Roman"/>
          <w:sz w:val="24"/>
          <w:szCs w:val="24"/>
        </w:rPr>
        <w:t xml:space="preserve"> - nel caso in cui sia iscritta al Registro delle Imprese procederà con le modalità di cui al precedente punto c) - ovvero </w:t>
      </w:r>
      <w:r w:rsidRPr="00560F93">
        <w:rPr>
          <w:rFonts w:ascii="Times New Roman" w:hAnsi="Times New Roman"/>
          <w:i/>
          <w:sz w:val="24"/>
          <w:szCs w:val="24"/>
        </w:rPr>
        <w:t>un’associazione od ente privo di personalità giuridica</w:t>
      </w:r>
      <w:r w:rsidRPr="00560F93">
        <w:rPr>
          <w:rFonts w:ascii="Times New Roman" w:hAnsi="Times New Roman"/>
          <w:sz w:val="24"/>
          <w:szCs w:val="24"/>
        </w:rPr>
        <w:t xml:space="preserve"> dovrà essere prodotta una copia autentica dell’atto costitutivo o dei patti associativi.</w:t>
      </w:r>
    </w:p>
    <w:p w:rsidR="00BF3C03" w:rsidRPr="009F728C" w:rsidRDefault="00BF3C03" w:rsidP="009F728C">
      <w:pPr>
        <w:pStyle w:val="Paragrafoelenco"/>
        <w:numPr>
          <w:ilvl w:val="0"/>
          <w:numId w:val="19"/>
        </w:numPr>
        <w:spacing w:line="276" w:lineRule="auto"/>
        <w:ind w:left="426" w:hanging="426"/>
        <w:jc w:val="both"/>
        <w:rPr>
          <w:rFonts w:ascii="Times New Roman" w:hAnsi="Times New Roman" w:cs="Times New Roman"/>
          <w:sz w:val="24"/>
          <w:szCs w:val="24"/>
        </w:rPr>
      </w:pPr>
      <w:r w:rsidRPr="00560F93">
        <w:rPr>
          <w:rFonts w:ascii="Times New Roman" w:hAnsi="Times New Roman" w:cs="Times New Roman"/>
          <w:sz w:val="24"/>
          <w:szCs w:val="24"/>
        </w:rPr>
        <w:t xml:space="preserve">Una cauzione per un importo di </w:t>
      </w:r>
      <w:r w:rsidRPr="009F728C">
        <w:rPr>
          <w:rFonts w:ascii="Times New Roman" w:hAnsi="Times New Roman" w:cs="Times New Roman"/>
          <w:sz w:val="24"/>
          <w:szCs w:val="24"/>
          <w:u w:val="single"/>
        </w:rPr>
        <w:t>€ 13.400,00</w:t>
      </w:r>
      <w:r w:rsidRPr="00560F93">
        <w:rPr>
          <w:rFonts w:ascii="Times New Roman" w:hAnsi="Times New Roman" w:cs="Times New Roman"/>
          <w:sz w:val="24"/>
          <w:szCs w:val="24"/>
        </w:rPr>
        <w:t xml:space="preserve"> (</w:t>
      </w:r>
      <w:proofErr w:type="spellStart"/>
      <w:r w:rsidRPr="00560F93">
        <w:rPr>
          <w:rFonts w:ascii="Times New Roman" w:hAnsi="Times New Roman" w:cs="Times New Roman"/>
          <w:sz w:val="24"/>
          <w:szCs w:val="24"/>
        </w:rPr>
        <w:t>diconsi</w:t>
      </w:r>
      <w:proofErr w:type="spellEnd"/>
      <w:r w:rsidRPr="00560F93">
        <w:rPr>
          <w:rFonts w:ascii="Times New Roman" w:hAnsi="Times New Roman" w:cs="Times New Roman"/>
          <w:sz w:val="24"/>
          <w:szCs w:val="24"/>
        </w:rPr>
        <w:t xml:space="preserve"> Euro </w:t>
      </w:r>
      <w:proofErr w:type="spellStart"/>
      <w:r w:rsidRPr="00560F93">
        <w:rPr>
          <w:rFonts w:ascii="Times New Roman" w:hAnsi="Times New Roman" w:cs="Times New Roman"/>
          <w:sz w:val="24"/>
          <w:szCs w:val="24"/>
        </w:rPr>
        <w:t>tredicimilaquattrocento</w:t>
      </w:r>
      <w:proofErr w:type="spellEnd"/>
      <w:r w:rsidRPr="00560F93">
        <w:rPr>
          <w:rFonts w:ascii="Times New Roman" w:hAnsi="Times New Roman" w:cs="Times New Roman"/>
          <w:sz w:val="24"/>
          <w:szCs w:val="24"/>
        </w:rPr>
        <w:t>/00</w:t>
      </w:r>
      <w:r w:rsidR="009F728C">
        <w:rPr>
          <w:rFonts w:ascii="Times New Roman" w:hAnsi="Times New Roman" w:cs="Times New Roman"/>
          <w:sz w:val="24"/>
          <w:szCs w:val="24"/>
        </w:rPr>
        <w:t>=</w:t>
      </w:r>
      <w:r w:rsidRPr="00560F93">
        <w:rPr>
          <w:rFonts w:ascii="Times New Roman" w:hAnsi="Times New Roman" w:cs="Times New Roman"/>
          <w:sz w:val="24"/>
          <w:szCs w:val="24"/>
        </w:rPr>
        <w:t xml:space="preserve">), pari al 2% (due per cento) del prezzo a base d’asta, da prestare a mezzo assegno circolare non trasferibile intestato all’INFN - Laboratori Nazionali di Frascati, Via Enrico Fermi n. 40, </w:t>
      </w:r>
      <w:proofErr w:type="spellStart"/>
      <w:r w:rsidRPr="00560F93">
        <w:rPr>
          <w:rFonts w:ascii="Times New Roman" w:hAnsi="Times New Roman" w:cs="Times New Roman"/>
          <w:sz w:val="24"/>
          <w:szCs w:val="24"/>
        </w:rPr>
        <w:t>c.a.p.</w:t>
      </w:r>
      <w:proofErr w:type="spellEnd"/>
      <w:r w:rsidRPr="00560F93">
        <w:rPr>
          <w:rFonts w:ascii="Times New Roman" w:hAnsi="Times New Roman" w:cs="Times New Roman"/>
          <w:sz w:val="24"/>
          <w:szCs w:val="24"/>
        </w:rPr>
        <w:t xml:space="preserve"> 00044, Frascati (RM).</w:t>
      </w:r>
      <w:r w:rsidR="009F728C">
        <w:rPr>
          <w:rFonts w:ascii="Times New Roman" w:hAnsi="Times New Roman" w:cs="Times New Roman"/>
          <w:sz w:val="24"/>
          <w:szCs w:val="24"/>
        </w:rPr>
        <w:t xml:space="preserve"> </w:t>
      </w:r>
      <w:r w:rsidRPr="009F728C">
        <w:rPr>
          <w:rFonts w:ascii="Times New Roman" w:hAnsi="Times New Roman"/>
          <w:sz w:val="24"/>
          <w:szCs w:val="24"/>
        </w:rPr>
        <w:t>I depositi cauzionali verranno restituiti, senza corresponsione di interessi, terminato l’esperimento della procedura. Per il soggetto individuato quale migliore offerente, la cauzione verrà restituita allo scadere dei 90 (novanta) giorni di validità dell’offerta irrevocabile nel caso in cui non si perfezioni la vendita oppure, ove non incamerata in conto prezzo, verrà restituita dopo il perfezionamento del contratto di compravendita.</w:t>
      </w:r>
    </w:p>
    <w:p w:rsidR="00BF3C03" w:rsidRPr="00560F93" w:rsidRDefault="00BF3C03" w:rsidP="00560F93">
      <w:pPr>
        <w:spacing w:line="276" w:lineRule="auto"/>
        <w:ind w:left="426"/>
        <w:jc w:val="both"/>
        <w:rPr>
          <w:rFonts w:ascii="Times New Roman" w:hAnsi="Times New Roman"/>
        </w:rPr>
      </w:pPr>
      <w:r w:rsidRPr="00560F93">
        <w:rPr>
          <w:rFonts w:ascii="Times New Roman" w:hAnsi="Times New Roman"/>
        </w:rPr>
        <w:t>In caso di offerente per persona da nominare il deposito cauzionale su indicato dovrà essere intestato all’offerente stesso, il quale, ad avvenuta accettazione dell’offerta, dovrà dichiarare la persona per la quale ha agito e sarà sempre garante e solidale con la medesima. La dichiarazione potrà essere fatta dall’offerente e sarà accettata dalla persona dichiarata all’atto dell’eventuale accettazione della proposta da parte dell’INFN, mediante atto pubblico o con scrittura privata con firma autenticata da parte di un notaio. Ove l’aggiudicatario non facesse la dichiarazione nei termini e nei modi prescritti, ovvero dichiarasse persona incapace a contrarre o non legittimamente autorizzata, ovvero le persone nominate non accettassero 1’aggiudicazione, l’aggiudicatario sarà considerato a tutti gli effetti legali come vero ed unico acquirente.</w:t>
      </w:r>
    </w:p>
    <w:p w:rsidR="00BF3C03" w:rsidRDefault="00BF3C03" w:rsidP="00BF3C03">
      <w:pPr>
        <w:spacing w:line="276" w:lineRule="auto"/>
        <w:jc w:val="both"/>
        <w:rPr>
          <w:rFonts w:ascii="Times New Roman" w:hAnsi="Times New Roman"/>
        </w:rPr>
      </w:pPr>
      <w:r w:rsidRPr="008632AB">
        <w:rPr>
          <w:rFonts w:ascii="Times New Roman" w:eastAsia="Times New Roman" w:hAnsi="Times New Roman"/>
          <w:lang w:eastAsia="it-IT"/>
        </w:rPr>
        <w:t xml:space="preserve">La </w:t>
      </w:r>
      <w:r w:rsidR="009F728C">
        <w:rPr>
          <w:rFonts w:ascii="Times New Roman" w:eastAsia="Times New Roman" w:hAnsi="Times New Roman"/>
          <w:lang w:eastAsia="it-IT"/>
        </w:rPr>
        <w:t xml:space="preserve">“Busta </w:t>
      </w:r>
      <w:r w:rsidRPr="008632AB">
        <w:rPr>
          <w:rFonts w:ascii="Times New Roman" w:eastAsia="Times New Roman" w:hAnsi="Times New Roman"/>
          <w:lang w:eastAsia="it-IT"/>
        </w:rPr>
        <w:t xml:space="preserve">B </w:t>
      </w:r>
      <w:r>
        <w:rPr>
          <w:rFonts w:ascii="Times New Roman" w:eastAsia="Times New Roman" w:hAnsi="Times New Roman"/>
          <w:lang w:eastAsia="it-IT"/>
        </w:rPr>
        <w:t>–</w:t>
      </w:r>
      <w:r w:rsidRPr="008632AB">
        <w:rPr>
          <w:rFonts w:ascii="Times New Roman" w:eastAsia="Times New Roman" w:hAnsi="Times New Roman"/>
          <w:lang w:eastAsia="it-IT"/>
        </w:rPr>
        <w:t xml:space="preserve"> </w:t>
      </w:r>
      <w:r>
        <w:rPr>
          <w:rFonts w:ascii="Times New Roman" w:eastAsia="Times New Roman" w:hAnsi="Times New Roman"/>
          <w:lang w:eastAsia="it-IT"/>
        </w:rPr>
        <w:t>Offerta Economica</w:t>
      </w:r>
      <w:r w:rsidRPr="008632AB">
        <w:rPr>
          <w:rFonts w:ascii="Times New Roman" w:eastAsia="Times New Roman" w:hAnsi="Times New Roman"/>
          <w:lang w:eastAsia="it-IT"/>
        </w:rPr>
        <w:t>” dovrà contenere</w:t>
      </w:r>
      <w:r w:rsidR="00560F93">
        <w:rPr>
          <w:rFonts w:ascii="Times New Roman" w:eastAsia="Times New Roman" w:hAnsi="Times New Roman"/>
          <w:lang w:eastAsia="it-IT"/>
        </w:rPr>
        <w:t xml:space="preserve"> invece</w:t>
      </w:r>
      <w:r w:rsidRPr="008632AB">
        <w:rPr>
          <w:rFonts w:ascii="Times New Roman" w:eastAsia="Times New Roman" w:hAnsi="Times New Roman"/>
          <w:lang w:eastAsia="it-IT"/>
        </w:rPr>
        <w:t xml:space="preserve"> al suo interno:</w:t>
      </w:r>
    </w:p>
    <w:p w:rsidR="00BF3C03" w:rsidRPr="008632AB" w:rsidRDefault="00BF3C03" w:rsidP="00560F93">
      <w:pPr>
        <w:pStyle w:val="Paragrafoelenco"/>
        <w:numPr>
          <w:ilvl w:val="0"/>
          <w:numId w:val="21"/>
        </w:numPr>
        <w:spacing w:line="276" w:lineRule="auto"/>
        <w:ind w:left="426" w:hanging="426"/>
        <w:jc w:val="both"/>
        <w:rPr>
          <w:rFonts w:ascii="Times New Roman" w:eastAsia="Times New Roman" w:hAnsi="Times New Roman" w:cs="Times New Roman"/>
          <w:sz w:val="24"/>
          <w:szCs w:val="24"/>
          <w:lang w:eastAsia="it-IT"/>
        </w:rPr>
      </w:pPr>
      <w:r w:rsidRPr="008632AB">
        <w:rPr>
          <w:rFonts w:ascii="Times New Roman" w:hAnsi="Times New Roman" w:cs="Times New Roman"/>
          <w:sz w:val="24"/>
          <w:szCs w:val="24"/>
        </w:rPr>
        <w:t>l</w:t>
      </w:r>
      <w:r>
        <w:rPr>
          <w:rFonts w:ascii="Times New Roman" w:hAnsi="Times New Roman" w:cs="Times New Roman"/>
          <w:sz w:val="24"/>
          <w:szCs w:val="24"/>
        </w:rPr>
        <w:t>’</w:t>
      </w:r>
      <w:r w:rsidRPr="008632AB">
        <w:rPr>
          <w:rFonts w:ascii="Times New Roman" w:hAnsi="Times New Roman" w:cs="Times New Roman"/>
          <w:sz w:val="24"/>
          <w:szCs w:val="24"/>
        </w:rPr>
        <w:t>offerta economica redatta, senza abrasioni o correzioni, su carta da bollo da € 16,00 (</w:t>
      </w:r>
      <w:proofErr w:type="spellStart"/>
      <w:r w:rsidRPr="008632AB">
        <w:rPr>
          <w:rFonts w:ascii="Times New Roman" w:hAnsi="Times New Roman" w:cs="Times New Roman"/>
          <w:sz w:val="24"/>
          <w:szCs w:val="24"/>
        </w:rPr>
        <w:t>diconsi</w:t>
      </w:r>
      <w:proofErr w:type="spellEnd"/>
      <w:r w:rsidRPr="008632AB">
        <w:rPr>
          <w:rFonts w:ascii="Times New Roman" w:hAnsi="Times New Roman" w:cs="Times New Roman"/>
          <w:sz w:val="24"/>
          <w:szCs w:val="24"/>
        </w:rPr>
        <w:t xml:space="preserve"> Euro </w:t>
      </w:r>
      <w:r w:rsidRPr="00023C44">
        <w:rPr>
          <w:rFonts w:ascii="Times New Roman" w:hAnsi="Times New Roman" w:cs="Times New Roman"/>
          <w:sz w:val="24"/>
          <w:szCs w:val="24"/>
        </w:rPr>
        <w:t>sedici/00</w:t>
      </w:r>
      <w:r w:rsidR="00560F93">
        <w:rPr>
          <w:rFonts w:ascii="Times New Roman" w:hAnsi="Times New Roman" w:cs="Times New Roman"/>
          <w:sz w:val="24"/>
          <w:szCs w:val="24"/>
        </w:rPr>
        <w:t>=</w:t>
      </w:r>
      <w:r w:rsidRPr="00023C44">
        <w:rPr>
          <w:rFonts w:ascii="Times New Roman" w:hAnsi="Times New Roman" w:cs="Times New Roman"/>
          <w:sz w:val="24"/>
          <w:szCs w:val="24"/>
        </w:rPr>
        <w:t xml:space="preserve">), seguendo lo schema riprodotto nel modello allegato al presente invito ad offrire </w:t>
      </w:r>
      <w:r>
        <w:rPr>
          <w:rFonts w:ascii="Times New Roman" w:hAnsi="Times New Roman" w:cs="Times New Roman"/>
          <w:sz w:val="24"/>
          <w:szCs w:val="24"/>
        </w:rPr>
        <w:t>(Allegato n.</w:t>
      </w:r>
      <w:r w:rsidR="00560F93">
        <w:rPr>
          <w:rFonts w:ascii="Times New Roman" w:hAnsi="Times New Roman" w:cs="Times New Roman"/>
          <w:sz w:val="24"/>
          <w:szCs w:val="24"/>
        </w:rPr>
        <w:t xml:space="preserve"> </w:t>
      </w:r>
      <w:r w:rsidRPr="00023C44">
        <w:rPr>
          <w:rFonts w:ascii="Times New Roman" w:hAnsi="Times New Roman" w:cs="Times New Roman"/>
          <w:sz w:val="24"/>
          <w:szCs w:val="24"/>
        </w:rPr>
        <w:t xml:space="preserve">3). </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Si precisa che il prezzo offerto per l</w:t>
      </w:r>
      <w:r>
        <w:rPr>
          <w:rFonts w:ascii="Times New Roman" w:hAnsi="Times New Roman"/>
        </w:rPr>
        <w:t>’</w:t>
      </w:r>
      <w:r w:rsidRPr="009C4FAF">
        <w:rPr>
          <w:rFonts w:ascii="Times New Roman" w:hAnsi="Times New Roman"/>
        </w:rPr>
        <w:t>acquisto dell</w:t>
      </w:r>
      <w:r>
        <w:rPr>
          <w:rFonts w:ascii="Times New Roman" w:hAnsi="Times New Roman"/>
        </w:rPr>
        <w:t>’</w:t>
      </w:r>
      <w:r w:rsidRPr="009C4FAF">
        <w:rPr>
          <w:rFonts w:ascii="Times New Roman" w:hAnsi="Times New Roman"/>
        </w:rPr>
        <w:t xml:space="preserve">immobile di cui trattasi dovrà essere a corpo, non inferiore o </w:t>
      </w:r>
      <w:r w:rsidRPr="000D586F">
        <w:rPr>
          <w:rFonts w:ascii="Times New Roman" w:hAnsi="Times New Roman"/>
        </w:rPr>
        <w:t>pari</w:t>
      </w:r>
      <w:r w:rsidRPr="009C4FAF">
        <w:rPr>
          <w:rFonts w:ascii="Times New Roman" w:hAnsi="Times New Roman"/>
        </w:rPr>
        <w:t xml:space="preserve"> al prezzo base, ed espresso in cifre ed in lettere. In caso di discordanza tra l</w:t>
      </w:r>
      <w:r>
        <w:rPr>
          <w:rFonts w:ascii="Times New Roman" w:hAnsi="Times New Roman"/>
        </w:rPr>
        <w:t>’</w:t>
      </w:r>
      <w:r w:rsidRPr="009C4FAF">
        <w:rPr>
          <w:rFonts w:ascii="Times New Roman" w:hAnsi="Times New Roman"/>
        </w:rPr>
        <w:t>offerta indicata in cifre e quella indicata in lettere sarà ritenuta valida l</w:t>
      </w:r>
      <w:r>
        <w:rPr>
          <w:rFonts w:ascii="Times New Roman" w:hAnsi="Times New Roman"/>
        </w:rPr>
        <w:t>’</w:t>
      </w:r>
      <w:r w:rsidRPr="009C4FAF">
        <w:rPr>
          <w:rFonts w:ascii="Times New Roman" w:hAnsi="Times New Roman"/>
        </w:rPr>
        <w:t>indicazio</w:t>
      </w:r>
      <w:r>
        <w:rPr>
          <w:rFonts w:ascii="Times New Roman" w:hAnsi="Times New Roman"/>
        </w:rPr>
        <w:t>ne più vantaggiosa per l’INFN</w:t>
      </w:r>
      <w:r w:rsidRPr="009C4FAF">
        <w:rPr>
          <w:rFonts w:ascii="Times New Roman" w:hAnsi="Times New Roman"/>
        </w:rPr>
        <w:t>, ai sensi dell</w:t>
      </w:r>
      <w:r>
        <w:rPr>
          <w:rFonts w:ascii="Times New Roman" w:hAnsi="Times New Roman"/>
        </w:rPr>
        <w:t>’</w:t>
      </w:r>
      <w:r w:rsidRPr="009C4FAF">
        <w:rPr>
          <w:rFonts w:ascii="Times New Roman" w:hAnsi="Times New Roman"/>
        </w:rPr>
        <w:t>art.</w:t>
      </w:r>
      <w:r>
        <w:rPr>
          <w:rFonts w:ascii="Times New Roman" w:hAnsi="Times New Roman"/>
        </w:rPr>
        <w:t xml:space="preserve"> 72 del R.D. n. 827/24 e </w:t>
      </w:r>
      <w:proofErr w:type="spellStart"/>
      <w:r>
        <w:rPr>
          <w:rFonts w:ascii="Times New Roman" w:hAnsi="Times New Roman"/>
        </w:rPr>
        <w:t>s.m.i.</w:t>
      </w:r>
      <w:proofErr w:type="spellEnd"/>
    </w:p>
    <w:p w:rsidR="00BF3C03" w:rsidRPr="009C4FAF" w:rsidRDefault="00BF3C03" w:rsidP="00BF3C03">
      <w:pPr>
        <w:spacing w:line="276" w:lineRule="auto"/>
        <w:jc w:val="both"/>
        <w:rPr>
          <w:rFonts w:ascii="Times New Roman" w:hAnsi="Times New Roman"/>
        </w:rPr>
      </w:pPr>
      <w:r>
        <w:rPr>
          <w:rFonts w:ascii="Times New Roman" w:hAnsi="Times New Roman"/>
        </w:rPr>
        <w:t xml:space="preserve">Non verranno, dunque, </w:t>
      </w:r>
      <w:r w:rsidRPr="009C4FAF">
        <w:rPr>
          <w:rFonts w:ascii="Times New Roman" w:hAnsi="Times New Roman"/>
        </w:rPr>
        <w:t>prese in considerazioni offerte pari o inferiori al prezzo base.</w:t>
      </w:r>
    </w:p>
    <w:p w:rsidR="00BF3C03" w:rsidRDefault="00BF3C03" w:rsidP="00BF3C03">
      <w:pPr>
        <w:spacing w:line="276" w:lineRule="auto"/>
        <w:jc w:val="both"/>
        <w:rPr>
          <w:rFonts w:ascii="Times New Roman" w:hAnsi="Times New Roman"/>
        </w:rPr>
      </w:pPr>
      <w:r w:rsidRPr="009C4FAF">
        <w:rPr>
          <w:rFonts w:ascii="Times New Roman" w:hAnsi="Times New Roman"/>
        </w:rPr>
        <w:t>L</w:t>
      </w:r>
      <w:r>
        <w:rPr>
          <w:rFonts w:ascii="Times New Roman" w:hAnsi="Times New Roman"/>
        </w:rPr>
        <w:t>’</w:t>
      </w:r>
      <w:r w:rsidRPr="009C4FAF">
        <w:rPr>
          <w:rFonts w:ascii="Times New Roman" w:hAnsi="Times New Roman"/>
        </w:rPr>
        <w:t>offerta economica, così redatta, dovrà essere sottoscritta dal soggetto offerente, se trattasi di persona fisica, o dal legale rappresentante se trattasi di società, ente, cooperativa o consorzio. Si precisa che al procedimento possono essere ammesse anche offerte per procura ed anche quelle per persona da nominare, nei termini previsti dall</w:t>
      </w:r>
      <w:r>
        <w:rPr>
          <w:rFonts w:ascii="Times New Roman" w:hAnsi="Times New Roman"/>
        </w:rPr>
        <w:t>’</w:t>
      </w:r>
      <w:r w:rsidRPr="009C4FAF">
        <w:rPr>
          <w:rFonts w:ascii="Times New Roman" w:hAnsi="Times New Roman"/>
        </w:rPr>
        <w:t xml:space="preserve">art. 81 del R.D. n. 827/1924 e </w:t>
      </w:r>
      <w:proofErr w:type="spellStart"/>
      <w:r w:rsidRPr="009C4FAF">
        <w:rPr>
          <w:rFonts w:ascii="Times New Roman" w:hAnsi="Times New Roman"/>
        </w:rPr>
        <w:t>s.m.i.</w:t>
      </w:r>
      <w:proofErr w:type="spellEnd"/>
      <w:r w:rsidRPr="009C4FAF">
        <w:rPr>
          <w:rFonts w:ascii="Times New Roman" w:hAnsi="Times New Roman"/>
        </w:rPr>
        <w:t xml:space="preserve"> e dall</w:t>
      </w:r>
      <w:r>
        <w:rPr>
          <w:rFonts w:ascii="Times New Roman" w:hAnsi="Times New Roman"/>
        </w:rPr>
        <w:t>’</w:t>
      </w:r>
      <w:r w:rsidRPr="009C4FAF">
        <w:rPr>
          <w:rFonts w:ascii="Times New Roman" w:hAnsi="Times New Roman"/>
        </w:rPr>
        <w:t>art. 1401 e seguenti del Codice Civile.</w:t>
      </w:r>
      <w:r>
        <w:rPr>
          <w:rFonts w:ascii="Times New Roman" w:hAnsi="Times New Roman"/>
        </w:rPr>
        <w:t xml:space="preserve"> </w:t>
      </w:r>
      <w:r w:rsidRPr="009C4FAF">
        <w:rPr>
          <w:rFonts w:ascii="Times New Roman" w:hAnsi="Times New Roman"/>
        </w:rPr>
        <w:t>Le offert</w:t>
      </w:r>
      <w:r>
        <w:rPr>
          <w:rFonts w:ascii="Times New Roman" w:hAnsi="Times New Roman"/>
        </w:rPr>
        <w:t>e che risulteranno condizionate</w:t>
      </w:r>
      <w:r w:rsidRPr="009C4FAF">
        <w:rPr>
          <w:rFonts w:ascii="Times New Roman" w:hAnsi="Times New Roman"/>
        </w:rPr>
        <w:t xml:space="preserve"> saranno considerate nulle e come non presentate.</w:t>
      </w:r>
    </w:p>
    <w:p w:rsidR="00BF3C03" w:rsidRDefault="00BF3C03" w:rsidP="00BF3C03">
      <w:pPr>
        <w:spacing w:before="60" w:after="60" w:line="276" w:lineRule="auto"/>
        <w:jc w:val="both"/>
        <w:rPr>
          <w:rFonts w:ascii="Times New Roman" w:eastAsia="Times New Roman" w:hAnsi="Times New Roman"/>
        </w:rPr>
      </w:pPr>
      <w:r w:rsidRPr="009C4FAF">
        <w:rPr>
          <w:rFonts w:ascii="Times New Roman" w:eastAsia="Times New Roman" w:hAnsi="Times New Roman"/>
        </w:rPr>
        <w:t>La mancata sigillatura del</w:t>
      </w:r>
      <w:r>
        <w:rPr>
          <w:rFonts w:ascii="Times New Roman" w:eastAsia="Times New Roman" w:hAnsi="Times New Roman"/>
        </w:rPr>
        <w:t xml:space="preserve">le buste “A” e “B”, </w:t>
      </w:r>
      <w:r w:rsidRPr="009C4FAF">
        <w:rPr>
          <w:rFonts w:ascii="Times New Roman" w:eastAsia="Times New Roman" w:hAnsi="Times New Roman"/>
        </w:rPr>
        <w:t xml:space="preserve">nonché la non integrità delle medesime tale da compromettere la segretezza, sono </w:t>
      </w:r>
      <w:r w:rsidRPr="009C4FAF">
        <w:rPr>
          <w:rFonts w:ascii="Times New Roman" w:eastAsia="Times New Roman" w:hAnsi="Times New Roman"/>
          <w:b/>
        </w:rPr>
        <w:t>cause di esclusione</w:t>
      </w:r>
      <w:r w:rsidRPr="009C4FAF">
        <w:rPr>
          <w:rFonts w:ascii="Times New Roman" w:eastAsia="Times New Roman" w:hAnsi="Times New Roman"/>
        </w:rPr>
        <w:t xml:space="preserve"> dalla </w:t>
      </w:r>
      <w:r>
        <w:rPr>
          <w:rFonts w:ascii="Times New Roman" w:eastAsia="Times New Roman" w:hAnsi="Times New Roman"/>
        </w:rPr>
        <w:t>procedura</w:t>
      </w:r>
      <w:r w:rsidRPr="009C4FAF">
        <w:rPr>
          <w:rFonts w:ascii="Times New Roman" w:eastAsia="Times New Roman" w:hAnsi="Times New Roman"/>
        </w:rPr>
        <w:t>.</w:t>
      </w:r>
    </w:p>
    <w:p w:rsidR="00BF3C03" w:rsidRDefault="00BF3C03" w:rsidP="00BF3C03">
      <w:pPr>
        <w:spacing w:before="60" w:after="60" w:line="276" w:lineRule="auto"/>
        <w:jc w:val="both"/>
        <w:rPr>
          <w:rFonts w:ascii="Times New Roman" w:eastAsia="Times New Roman" w:hAnsi="Times New Roman"/>
        </w:rPr>
      </w:pPr>
      <w:r w:rsidRPr="001173E5">
        <w:rPr>
          <w:rFonts w:ascii="Times New Roman" w:eastAsia="Times New Roman" w:hAnsi="Times New Roman"/>
        </w:rPr>
        <w:t xml:space="preserve">Le suddette buste </w:t>
      </w:r>
      <w:r>
        <w:rPr>
          <w:rFonts w:ascii="Times New Roman" w:eastAsia="Times New Roman" w:hAnsi="Times New Roman"/>
        </w:rPr>
        <w:t>“</w:t>
      </w:r>
      <w:r w:rsidRPr="001173E5">
        <w:rPr>
          <w:rFonts w:ascii="Times New Roman" w:eastAsia="Times New Roman" w:hAnsi="Times New Roman"/>
        </w:rPr>
        <w:t>A” e “B” dovranno essere inserite in un plico contenitivo</w:t>
      </w:r>
      <w:r>
        <w:rPr>
          <w:rFonts w:ascii="Times New Roman" w:eastAsia="Times New Roman" w:hAnsi="Times New Roman"/>
        </w:rPr>
        <w:t xml:space="preserve">. </w:t>
      </w:r>
    </w:p>
    <w:p w:rsidR="00BF3C03" w:rsidRDefault="00BF3C03" w:rsidP="00BF3C03">
      <w:pPr>
        <w:spacing w:before="60" w:after="60" w:line="276" w:lineRule="auto"/>
        <w:jc w:val="both"/>
        <w:rPr>
          <w:rFonts w:ascii="Times New Roman" w:eastAsia="Times New Roman" w:hAnsi="Times New Roman"/>
          <w:b/>
        </w:rPr>
      </w:pPr>
      <w:r>
        <w:rPr>
          <w:rFonts w:ascii="Times New Roman" w:eastAsia="Times New Roman" w:hAnsi="Times New Roman"/>
        </w:rPr>
        <w:t xml:space="preserve">Il plico </w:t>
      </w:r>
      <w:r w:rsidRPr="001173E5">
        <w:rPr>
          <w:rFonts w:ascii="Times New Roman" w:eastAsia="Times New Roman" w:hAnsi="Times New Roman"/>
        </w:rPr>
        <w:t xml:space="preserve">dovrà essere a sua volta sigillato e controfirmato sui lembi di </w:t>
      </w:r>
      <w:r>
        <w:rPr>
          <w:rFonts w:ascii="Times New Roman" w:eastAsia="Times New Roman" w:hAnsi="Times New Roman"/>
        </w:rPr>
        <w:t xml:space="preserve">chiusura dal soggetto offerente e dovrà riportare </w:t>
      </w:r>
      <w:r w:rsidRPr="001173E5">
        <w:rPr>
          <w:rFonts w:ascii="Times New Roman" w:eastAsia="Times New Roman" w:hAnsi="Times New Roman"/>
          <w:b/>
        </w:rPr>
        <w:t xml:space="preserve">a pena esclusione </w:t>
      </w:r>
      <w:r>
        <w:rPr>
          <w:rFonts w:ascii="Times New Roman" w:eastAsia="Times New Roman" w:hAnsi="Times New Roman"/>
        </w:rPr>
        <w:t xml:space="preserve">la dicitura: </w:t>
      </w:r>
      <w:r w:rsidR="006C4EE3">
        <w:rPr>
          <w:rFonts w:ascii="Times New Roman" w:eastAsia="Times New Roman" w:hAnsi="Times New Roman"/>
        </w:rPr>
        <w:t>“</w:t>
      </w:r>
      <w:r>
        <w:rPr>
          <w:rFonts w:ascii="Times New Roman" w:eastAsia="Times New Roman" w:hAnsi="Times New Roman"/>
          <w:b/>
        </w:rPr>
        <w:t>O</w:t>
      </w:r>
      <w:r w:rsidRPr="009C4FAF">
        <w:rPr>
          <w:rFonts w:ascii="Times New Roman" w:eastAsia="Times New Roman" w:hAnsi="Times New Roman"/>
          <w:b/>
        </w:rPr>
        <w:t>fferta per l</w:t>
      </w:r>
      <w:r>
        <w:rPr>
          <w:rFonts w:ascii="Times New Roman" w:eastAsia="Times New Roman" w:hAnsi="Times New Roman"/>
          <w:b/>
        </w:rPr>
        <w:t>’</w:t>
      </w:r>
      <w:r w:rsidRPr="009C4FAF">
        <w:rPr>
          <w:rFonts w:ascii="Times New Roman" w:eastAsia="Times New Roman" w:hAnsi="Times New Roman"/>
          <w:b/>
        </w:rPr>
        <w:t>alienazione Villa Laura</w:t>
      </w:r>
      <w:r w:rsidR="002972F4">
        <w:rPr>
          <w:rFonts w:ascii="Times New Roman" w:eastAsia="Times New Roman" w:hAnsi="Times New Roman"/>
          <w:b/>
        </w:rPr>
        <w:t xml:space="preserve"> </w:t>
      </w:r>
      <w:r w:rsidRPr="009C4FAF">
        <w:rPr>
          <w:rFonts w:ascii="Times New Roman" w:eastAsia="Times New Roman" w:hAnsi="Times New Roman"/>
          <w:b/>
        </w:rPr>
        <w:t xml:space="preserve">- </w:t>
      </w:r>
      <w:r w:rsidR="002972F4" w:rsidRPr="002972F4">
        <w:rPr>
          <w:rFonts w:ascii="Times New Roman" w:eastAsia="Times New Roman" w:hAnsi="Times New Roman"/>
          <w:b/>
          <w:caps/>
        </w:rPr>
        <w:t>N</w:t>
      </w:r>
      <w:r w:rsidRPr="002972F4">
        <w:rPr>
          <w:rFonts w:ascii="Times New Roman" w:eastAsia="Times New Roman" w:hAnsi="Times New Roman"/>
          <w:b/>
          <w:caps/>
        </w:rPr>
        <w:t>on aprire</w:t>
      </w:r>
      <w:r w:rsidR="006C4EE3">
        <w:rPr>
          <w:rFonts w:ascii="Times New Roman" w:eastAsia="Times New Roman" w:hAnsi="Times New Roman"/>
          <w:b/>
          <w:caps/>
        </w:rPr>
        <w:t>”</w:t>
      </w:r>
      <w:r>
        <w:rPr>
          <w:rFonts w:ascii="Times New Roman" w:eastAsia="Times New Roman" w:hAnsi="Times New Roman"/>
          <w:b/>
        </w:rPr>
        <w:t>.</w:t>
      </w:r>
    </w:p>
    <w:p w:rsidR="00BF3C03" w:rsidRPr="009C4FAF" w:rsidRDefault="00BF3C03" w:rsidP="00BF3C03">
      <w:pPr>
        <w:spacing w:after="120" w:line="276" w:lineRule="auto"/>
        <w:ind w:right="45"/>
        <w:jc w:val="both"/>
        <w:rPr>
          <w:rFonts w:ascii="Times New Roman" w:eastAsia="Calibri" w:hAnsi="Times New Roman"/>
        </w:rPr>
      </w:pPr>
      <w:r>
        <w:rPr>
          <w:rFonts w:ascii="Times New Roman" w:eastAsia="Calibri" w:hAnsi="Times New Roman"/>
        </w:rPr>
        <w:t xml:space="preserve">Dovrà essere altresì riportato </w:t>
      </w:r>
      <w:r w:rsidRPr="006A1E2A">
        <w:rPr>
          <w:rFonts w:ascii="Times New Roman" w:eastAsia="Calibri" w:hAnsi="Times New Roman"/>
        </w:rPr>
        <w:t>il mittente, con indicazione del domicilio eletto, il numero di telefono e l</w:t>
      </w:r>
      <w:r>
        <w:rPr>
          <w:rFonts w:ascii="Times New Roman" w:eastAsia="Calibri" w:hAnsi="Times New Roman"/>
        </w:rPr>
        <w:t>’indirizzo di posta elettronica.</w:t>
      </w:r>
    </w:p>
    <w:p w:rsidR="00BF3C03" w:rsidRPr="009C4FAF" w:rsidRDefault="00BF3C03" w:rsidP="00BF3C03">
      <w:pPr>
        <w:spacing w:before="60" w:after="60" w:line="276" w:lineRule="auto"/>
        <w:jc w:val="both"/>
        <w:rPr>
          <w:rFonts w:ascii="Times New Roman" w:eastAsia="Times New Roman" w:hAnsi="Times New Roman"/>
        </w:rPr>
      </w:pPr>
      <w:r>
        <w:rPr>
          <w:rFonts w:ascii="Times New Roman" w:eastAsia="Times New Roman" w:hAnsi="Times New Roman"/>
        </w:rPr>
        <w:t xml:space="preserve">Il plico contenente l’offerta </w:t>
      </w:r>
      <w:r w:rsidRPr="009C4FAF">
        <w:rPr>
          <w:rFonts w:ascii="Times New Roman" w:eastAsia="Times New Roman" w:hAnsi="Times New Roman"/>
        </w:rPr>
        <w:t xml:space="preserve">dovrà pervenire a mezzo raccomandata del servizio postale oppure mediante agenzia di recapito o corriere autorizzato, </w:t>
      </w:r>
      <w:r>
        <w:rPr>
          <w:rFonts w:ascii="Times New Roman" w:eastAsia="Times New Roman" w:hAnsi="Times New Roman"/>
        </w:rPr>
        <w:t xml:space="preserve">a </w:t>
      </w:r>
      <w:r w:rsidRPr="009C4FAF">
        <w:rPr>
          <w:rFonts w:ascii="Times New Roman" w:eastAsia="Times New Roman" w:hAnsi="Times New Roman"/>
          <w:b/>
        </w:rPr>
        <w:t>pena l</w:t>
      </w:r>
      <w:r>
        <w:rPr>
          <w:rFonts w:ascii="Times New Roman" w:eastAsia="Times New Roman" w:hAnsi="Times New Roman"/>
          <w:b/>
        </w:rPr>
        <w:t>’</w:t>
      </w:r>
      <w:r w:rsidRPr="009C4FAF">
        <w:rPr>
          <w:rFonts w:ascii="Times New Roman" w:eastAsia="Times New Roman" w:hAnsi="Times New Roman"/>
          <w:b/>
        </w:rPr>
        <w:t>esclusione</w:t>
      </w:r>
      <w:r>
        <w:rPr>
          <w:rFonts w:ascii="Times New Roman" w:eastAsia="Times New Roman" w:hAnsi="Times New Roman"/>
        </w:rPr>
        <w:t xml:space="preserve"> entro il </w:t>
      </w:r>
      <w:r w:rsidRPr="008A17EC">
        <w:rPr>
          <w:rFonts w:ascii="Times New Roman" w:eastAsia="Times New Roman" w:hAnsi="Times New Roman"/>
        </w:rPr>
        <w:t xml:space="preserve">giorno </w:t>
      </w:r>
      <w:r w:rsidRPr="00E729B0">
        <w:rPr>
          <w:rFonts w:ascii="Times New Roman" w:eastAsia="Times New Roman" w:hAnsi="Times New Roman"/>
          <w:b/>
        </w:rPr>
        <w:t>06.09.2019</w:t>
      </w:r>
      <w:r w:rsidR="00E729B0" w:rsidRPr="00E729B0">
        <w:rPr>
          <w:rFonts w:ascii="Times New Roman" w:eastAsia="Times New Roman" w:hAnsi="Times New Roman"/>
          <w:b/>
        </w:rPr>
        <w:t>,</w:t>
      </w:r>
      <w:r w:rsidRPr="00E729B0">
        <w:rPr>
          <w:rFonts w:ascii="Times New Roman" w:eastAsia="Times New Roman" w:hAnsi="Times New Roman"/>
          <w:b/>
        </w:rPr>
        <w:t xml:space="preserve"> ore 12:00</w:t>
      </w:r>
      <w:r w:rsidRPr="008A17EC">
        <w:rPr>
          <w:rFonts w:ascii="Times New Roman" w:eastAsia="Times New Roman" w:hAnsi="Times New Roman"/>
        </w:rPr>
        <w:t>, al seguente indirizzo:</w:t>
      </w:r>
      <w:r w:rsidRPr="009C4FAF">
        <w:rPr>
          <w:rFonts w:ascii="Times New Roman" w:eastAsia="Times New Roman" w:hAnsi="Times New Roman"/>
        </w:rPr>
        <w:t xml:space="preserve"> </w:t>
      </w:r>
    </w:p>
    <w:p w:rsidR="00BF3C03" w:rsidRPr="009C4FAF" w:rsidRDefault="00BF3C03" w:rsidP="00BF3C03">
      <w:pPr>
        <w:spacing w:before="60" w:after="60" w:line="276" w:lineRule="auto"/>
        <w:jc w:val="center"/>
        <w:rPr>
          <w:rFonts w:ascii="Times New Roman" w:eastAsia="Times New Roman" w:hAnsi="Times New Roman"/>
          <w:b/>
        </w:rPr>
      </w:pPr>
      <w:r w:rsidRPr="009C4FAF">
        <w:rPr>
          <w:rFonts w:ascii="Times New Roman" w:eastAsia="Times New Roman" w:hAnsi="Times New Roman"/>
          <w:b/>
        </w:rPr>
        <w:t>INFN– Laboratori Nazionali di Frascati</w:t>
      </w:r>
    </w:p>
    <w:p w:rsidR="00BF3C03" w:rsidRPr="009C4FAF" w:rsidRDefault="00BF3C03" w:rsidP="00BF3C03">
      <w:pPr>
        <w:spacing w:before="60" w:after="60" w:line="276" w:lineRule="auto"/>
        <w:jc w:val="center"/>
        <w:rPr>
          <w:rFonts w:ascii="Times New Roman" w:eastAsia="Times New Roman" w:hAnsi="Times New Roman"/>
          <w:b/>
        </w:rPr>
      </w:pPr>
      <w:r w:rsidRPr="009C4FAF">
        <w:rPr>
          <w:rFonts w:ascii="Times New Roman" w:eastAsia="Times New Roman" w:hAnsi="Times New Roman"/>
          <w:b/>
        </w:rPr>
        <w:t>Via Enrico Fermi n.</w:t>
      </w:r>
      <w:r>
        <w:rPr>
          <w:rFonts w:ascii="Times New Roman" w:eastAsia="Times New Roman" w:hAnsi="Times New Roman"/>
          <w:b/>
        </w:rPr>
        <w:t xml:space="preserve"> 40</w:t>
      </w:r>
    </w:p>
    <w:p w:rsidR="00BF3C03" w:rsidRPr="009C4FAF" w:rsidRDefault="00BF3C03" w:rsidP="00BF3C03">
      <w:pPr>
        <w:spacing w:before="60" w:after="60" w:line="276" w:lineRule="auto"/>
        <w:jc w:val="center"/>
        <w:rPr>
          <w:rFonts w:ascii="Times New Roman" w:eastAsia="Times New Roman" w:hAnsi="Times New Roman"/>
          <w:b/>
        </w:rPr>
      </w:pPr>
      <w:r w:rsidRPr="009C4FAF">
        <w:rPr>
          <w:rFonts w:ascii="Times New Roman" w:eastAsia="Times New Roman" w:hAnsi="Times New Roman"/>
          <w:b/>
        </w:rPr>
        <w:t xml:space="preserve">Cap. 00044 Frascati </w:t>
      </w:r>
      <w:r>
        <w:rPr>
          <w:rFonts w:ascii="Times New Roman" w:eastAsia="Times New Roman" w:hAnsi="Times New Roman"/>
          <w:b/>
        </w:rPr>
        <w:t>(</w:t>
      </w:r>
      <w:proofErr w:type="spellStart"/>
      <w:r w:rsidRPr="009C4FAF">
        <w:rPr>
          <w:rFonts w:ascii="Times New Roman" w:eastAsia="Times New Roman" w:hAnsi="Times New Roman"/>
          <w:b/>
        </w:rPr>
        <w:t>Prov</w:t>
      </w:r>
      <w:proofErr w:type="spellEnd"/>
      <w:r w:rsidRPr="009C4FAF">
        <w:rPr>
          <w:rFonts w:ascii="Times New Roman" w:eastAsia="Times New Roman" w:hAnsi="Times New Roman"/>
          <w:b/>
        </w:rPr>
        <w:t>. RM</w:t>
      </w:r>
      <w:r>
        <w:rPr>
          <w:rFonts w:ascii="Times New Roman" w:eastAsia="Times New Roman" w:hAnsi="Times New Roman"/>
          <w:b/>
        </w:rPr>
        <w:t>)</w:t>
      </w:r>
    </w:p>
    <w:p w:rsidR="00BF3C03" w:rsidRPr="009C4FAF" w:rsidRDefault="00BF3C03" w:rsidP="00BF3C03">
      <w:pPr>
        <w:spacing w:before="60" w:after="60" w:line="276" w:lineRule="auto"/>
        <w:jc w:val="center"/>
        <w:rPr>
          <w:rFonts w:ascii="Times New Roman" w:eastAsia="Times New Roman" w:hAnsi="Times New Roman"/>
          <w:b/>
        </w:rPr>
      </w:pPr>
      <w:r w:rsidRPr="000D586F">
        <w:rPr>
          <w:rFonts w:ascii="Times New Roman" w:eastAsia="Times New Roman" w:hAnsi="Times New Roman"/>
          <w:b/>
        </w:rPr>
        <w:t>All</w:t>
      </w:r>
      <w:r>
        <w:rPr>
          <w:rFonts w:ascii="Times New Roman" w:eastAsia="Times New Roman" w:hAnsi="Times New Roman"/>
          <w:b/>
        </w:rPr>
        <w:t>’</w:t>
      </w:r>
      <w:r w:rsidRPr="000D586F">
        <w:rPr>
          <w:rFonts w:ascii="Times New Roman" w:eastAsia="Times New Roman" w:hAnsi="Times New Roman"/>
          <w:b/>
        </w:rPr>
        <w:t>att.ne</w:t>
      </w:r>
      <w:r>
        <w:rPr>
          <w:rFonts w:ascii="Times New Roman" w:eastAsia="Times New Roman" w:hAnsi="Times New Roman"/>
          <w:b/>
        </w:rPr>
        <w:t xml:space="preserve"> ing. Ugo </w:t>
      </w:r>
      <w:proofErr w:type="spellStart"/>
      <w:r>
        <w:rPr>
          <w:rFonts w:ascii="Times New Roman" w:eastAsia="Times New Roman" w:hAnsi="Times New Roman"/>
          <w:b/>
        </w:rPr>
        <w:t>Rotundo</w:t>
      </w:r>
      <w:proofErr w:type="spellEnd"/>
      <w:r>
        <w:rPr>
          <w:rFonts w:ascii="Times New Roman" w:eastAsia="Times New Roman" w:hAnsi="Times New Roman"/>
          <w:b/>
        </w:rPr>
        <w:t xml:space="preserve"> </w:t>
      </w:r>
    </w:p>
    <w:p w:rsidR="00BF3C03" w:rsidRDefault="00BF3C03" w:rsidP="00BF3C03">
      <w:pPr>
        <w:spacing w:after="120" w:line="276" w:lineRule="auto"/>
        <w:ind w:right="44"/>
        <w:jc w:val="both"/>
        <w:rPr>
          <w:rFonts w:ascii="Times New Roman" w:hAnsi="Times New Roman"/>
        </w:rPr>
      </w:pPr>
      <w:r>
        <w:rPr>
          <w:rFonts w:ascii="Times New Roman" w:eastAsia="Times New Roman" w:hAnsi="Times New Roman"/>
        </w:rPr>
        <w:t xml:space="preserve">Il recapito tempestivo del plico rimane ad esclusivo rischio del mittente, </w:t>
      </w:r>
      <w:r w:rsidRPr="00E429FF">
        <w:rPr>
          <w:rFonts w:ascii="Times New Roman" w:hAnsi="Times New Roman"/>
        </w:rPr>
        <w:t>facendo fede la data di ricevimento presso l</w:t>
      </w:r>
      <w:r>
        <w:rPr>
          <w:rFonts w:ascii="Times New Roman" w:hAnsi="Times New Roman"/>
        </w:rPr>
        <w:t>’</w:t>
      </w:r>
      <w:r w:rsidRPr="00E429FF">
        <w:rPr>
          <w:rFonts w:ascii="Times New Roman" w:hAnsi="Times New Roman"/>
        </w:rPr>
        <w:t>indirizzo sopra riportato</w:t>
      </w:r>
      <w:r w:rsidRPr="009C4FAF">
        <w:rPr>
          <w:rFonts w:ascii="Times New Roman" w:hAnsi="Times New Roman"/>
          <w:b/>
        </w:rPr>
        <w:t>.</w:t>
      </w:r>
      <w:r>
        <w:rPr>
          <w:rFonts w:ascii="Times New Roman" w:hAnsi="Times New Roman"/>
          <w:b/>
        </w:rPr>
        <w:t xml:space="preserve"> </w:t>
      </w:r>
      <w:r w:rsidRPr="00E429FF">
        <w:rPr>
          <w:rFonts w:ascii="Times New Roman" w:hAnsi="Times New Roman"/>
        </w:rPr>
        <w:t xml:space="preserve">Le proposte di acquisto pervenute oltre il termine anzidetto saranno ritenute irricevibili e pertanto non saranno prese in considerazione ai fini della presente procedura. </w:t>
      </w:r>
    </w:p>
    <w:p w:rsidR="00BF3C03" w:rsidRPr="00275E09" w:rsidRDefault="00BF3C03" w:rsidP="00BF3C03">
      <w:pPr>
        <w:spacing w:after="120" w:line="276" w:lineRule="auto"/>
        <w:ind w:right="44"/>
        <w:jc w:val="both"/>
        <w:rPr>
          <w:rFonts w:ascii="Times New Roman" w:hAnsi="Times New Roman"/>
        </w:rPr>
      </w:pPr>
    </w:p>
    <w:p w:rsidR="00BF3C03" w:rsidRPr="00BE75F5" w:rsidRDefault="00BF3C03" w:rsidP="00BF3C03">
      <w:pPr>
        <w:pStyle w:val="Paragrafoelenco"/>
        <w:numPr>
          <w:ilvl w:val="0"/>
          <w:numId w:val="9"/>
        </w:numPr>
        <w:spacing w:before="60" w:after="60" w:line="276" w:lineRule="auto"/>
        <w:ind w:hanging="284"/>
        <w:jc w:val="both"/>
        <w:rPr>
          <w:rFonts w:ascii="Times New Roman" w:eastAsia="Times New Roman" w:hAnsi="Times New Roman" w:cs="Times New Roman"/>
          <w:b/>
          <w:sz w:val="24"/>
          <w:szCs w:val="24"/>
        </w:rPr>
      </w:pPr>
      <w:r w:rsidRPr="00BE75F5">
        <w:rPr>
          <w:rFonts w:ascii="Times New Roman" w:hAnsi="Times New Roman" w:cs="Times New Roman"/>
          <w:b/>
          <w:sz w:val="24"/>
          <w:szCs w:val="24"/>
        </w:rPr>
        <w:t>MODALITÀ</w:t>
      </w:r>
      <w:r>
        <w:rPr>
          <w:rFonts w:ascii="Times New Roman" w:hAnsi="Times New Roman" w:cs="Times New Roman"/>
          <w:b/>
          <w:sz w:val="24"/>
          <w:szCs w:val="24"/>
        </w:rPr>
        <w:t xml:space="preserve"> DI AGGIUDICAZIONE</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L</w:t>
      </w:r>
      <w:r>
        <w:rPr>
          <w:rFonts w:ascii="Times New Roman" w:hAnsi="Times New Roman"/>
        </w:rPr>
        <w:t>’</w:t>
      </w:r>
      <w:r w:rsidRPr="009C4FAF">
        <w:rPr>
          <w:rFonts w:ascii="Times New Roman" w:hAnsi="Times New Roman"/>
        </w:rPr>
        <w:t>Amministrazione provvederà all</w:t>
      </w:r>
      <w:r>
        <w:rPr>
          <w:rFonts w:ascii="Times New Roman" w:hAnsi="Times New Roman"/>
        </w:rPr>
        <w:t>’</w:t>
      </w:r>
      <w:r w:rsidRPr="009C4FAF">
        <w:rPr>
          <w:rFonts w:ascii="Times New Roman" w:hAnsi="Times New Roman"/>
        </w:rPr>
        <w:t xml:space="preserve">aggiudicazione con metodo del pubblico incanto </w:t>
      </w:r>
      <w:r w:rsidRPr="006824AE">
        <w:rPr>
          <w:rFonts w:ascii="Times New Roman" w:hAnsi="Times New Roman"/>
        </w:rPr>
        <w:t>ai sensi dell</w:t>
      </w:r>
      <w:r>
        <w:rPr>
          <w:rFonts w:ascii="Times New Roman" w:hAnsi="Times New Roman"/>
        </w:rPr>
        <w:t>’</w:t>
      </w:r>
      <w:r w:rsidRPr="006824AE">
        <w:rPr>
          <w:rFonts w:ascii="Times New Roman" w:hAnsi="Times New Roman"/>
        </w:rPr>
        <w:t xml:space="preserve">art. 73, comma 1, </w:t>
      </w:r>
      <w:proofErr w:type="spellStart"/>
      <w:r w:rsidRPr="006824AE">
        <w:rPr>
          <w:rFonts w:ascii="Times New Roman" w:hAnsi="Times New Roman"/>
        </w:rPr>
        <w:t>lett</w:t>
      </w:r>
      <w:proofErr w:type="spellEnd"/>
      <w:r w:rsidRPr="006824AE">
        <w:rPr>
          <w:rFonts w:ascii="Times New Roman" w:hAnsi="Times New Roman"/>
        </w:rPr>
        <w:t>. c) e dell</w:t>
      </w:r>
      <w:r>
        <w:rPr>
          <w:rFonts w:ascii="Times New Roman" w:hAnsi="Times New Roman"/>
        </w:rPr>
        <w:t>’</w:t>
      </w:r>
      <w:r w:rsidRPr="006824AE">
        <w:rPr>
          <w:rFonts w:ascii="Times New Roman" w:hAnsi="Times New Roman"/>
        </w:rPr>
        <w:t>art. 76 del R.D. n. 827</w:t>
      </w:r>
      <w:r w:rsidR="00560F93">
        <w:rPr>
          <w:rFonts w:ascii="Times New Roman" w:hAnsi="Times New Roman"/>
        </w:rPr>
        <w:t xml:space="preserve">/1924 e </w:t>
      </w:r>
      <w:proofErr w:type="spellStart"/>
      <w:r w:rsidR="00560F93">
        <w:rPr>
          <w:rFonts w:ascii="Times New Roman" w:hAnsi="Times New Roman"/>
        </w:rPr>
        <w:t>s.m.i.</w:t>
      </w:r>
      <w:proofErr w:type="spellEnd"/>
      <w:r w:rsidRPr="006824AE">
        <w:rPr>
          <w:rFonts w:ascii="Times New Roman" w:hAnsi="Times New Roman"/>
        </w:rPr>
        <w:t>, per mezzo di offerte segrete in aumento rispetto al prezzo a base d</w:t>
      </w:r>
      <w:r>
        <w:rPr>
          <w:rFonts w:ascii="Times New Roman" w:hAnsi="Times New Roman"/>
        </w:rPr>
        <w:t>’</w:t>
      </w:r>
      <w:r w:rsidRPr="006824AE">
        <w:rPr>
          <w:rFonts w:ascii="Times New Roman" w:hAnsi="Times New Roman"/>
        </w:rPr>
        <w:t>asta anche nel caso in cui venga presentata una sola of</w:t>
      </w:r>
      <w:r>
        <w:rPr>
          <w:rFonts w:ascii="Times New Roman" w:hAnsi="Times New Roman"/>
        </w:rPr>
        <w:t>ferta purché</w:t>
      </w:r>
      <w:r w:rsidRPr="009C4FAF">
        <w:rPr>
          <w:rFonts w:ascii="Times New Roman" w:hAnsi="Times New Roman"/>
        </w:rPr>
        <w:t xml:space="preserve"> regolare e soprattutto in aumento rispetto al prezzo base.</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L</w:t>
      </w:r>
      <w:r>
        <w:rPr>
          <w:rFonts w:ascii="Times New Roman" w:hAnsi="Times New Roman"/>
        </w:rPr>
        <w:t>’</w:t>
      </w:r>
      <w:r w:rsidRPr="009C4FAF">
        <w:rPr>
          <w:rFonts w:ascii="Times New Roman" w:hAnsi="Times New Roman"/>
        </w:rPr>
        <w:t xml:space="preserve">apertura delle buste avverrà in seduta pubblica </w:t>
      </w:r>
      <w:r w:rsidRPr="0018101C">
        <w:rPr>
          <w:rFonts w:ascii="Times New Roman" w:hAnsi="Times New Roman"/>
        </w:rPr>
        <w:t>presso gli uffici dei LNF nel giorno e all</w:t>
      </w:r>
      <w:r>
        <w:rPr>
          <w:rFonts w:ascii="Times New Roman" w:hAnsi="Times New Roman"/>
        </w:rPr>
        <w:t>’</w:t>
      </w:r>
      <w:r w:rsidRPr="0018101C">
        <w:rPr>
          <w:rFonts w:ascii="Times New Roman" w:hAnsi="Times New Roman"/>
        </w:rPr>
        <w:t xml:space="preserve">ora che saranno comunicati sul sito </w:t>
      </w:r>
      <w:r w:rsidRPr="00560F93">
        <w:rPr>
          <w:rStyle w:val="Collegamentoipertestuale"/>
          <w:rFonts w:ascii="Times New Roman" w:hAnsi="Times New Roman"/>
        </w:rPr>
        <w:t>www.ac.infn.it</w:t>
      </w:r>
      <w:r w:rsidRPr="00560F93">
        <w:rPr>
          <w:rStyle w:val="Collegamentoipertestuale"/>
        </w:rPr>
        <w:t xml:space="preserve"> </w:t>
      </w:r>
      <w:r w:rsidRPr="0018101C">
        <w:rPr>
          <w:rFonts w:ascii="Times New Roman" w:hAnsi="Times New Roman"/>
        </w:rPr>
        <w:t>- sezione bandi ed esiti di gara</w:t>
      </w:r>
      <w:r>
        <w:rPr>
          <w:rFonts w:ascii="Times New Roman" w:hAnsi="Times New Roman"/>
        </w:rPr>
        <w:t xml:space="preserve">. </w:t>
      </w:r>
      <w:r w:rsidRPr="009C4FAF">
        <w:rPr>
          <w:rFonts w:ascii="Times New Roman" w:hAnsi="Times New Roman"/>
        </w:rPr>
        <w:t xml:space="preserve">Alla predetta seduta potranno presenziare </w:t>
      </w:r>
      <w:r>
        <w:rPr>
          <w:rFonts w:ascii="Times New Roman" w:hAnsi="Times New Roman"/>
        </w:rPr>
        <w:t xml:space="preserve">i </w:t>
      </w:r>
      <w:r w:rsidRPr="009C4FAF">
        <w:rPr>
          <w:rFonts w:ascii="Times New Roman" w:hAnsi="Times New Roman"/>
        </w:rPr>
        <w:t>soggetti offerenti o loro delegati.</w:t>
      </w:r>
    </w:p>
    <w:p w:rsidR="00BF3C03" w:rsidRPr="00FA70A9" w:rsidRDefault="00BF3C03" w:rsidP="00BF3C03">
      <w:pPr>
        <w:pStyle w:val="Default"/>
        <w:spacing w:line="276" w:lineRule="auto"/>
        <w:jc w:val="both"/>
        <w:rPr>
          <w:rFonts w:ascii="Times New Roman" w:hAnsi="Times New Roman" w:cs="Times New Roman"/>
        </w:rPr>
      </w:pPr>
      <w:r w:rsidRPr="002732E4">
        <w:rPr>
          <w:rFonts w:ascii="Times New Roman" w:hAnsi="Times New Roman" w:cs="Times New Roman"/>
        </w:rPr>
        <w:t xml:space="preserve">Il </w:t>
      </w:r>
      <w:r>
        <w:rPr>
          <w:rFonts w:ascii="Times New Roman" w:hAnsi="Times New Roman" w:cs="Times New Roman"/>
        </w:rPr>
        <w:t xml:space="preserve">responsabile del </w:t>
      </w:r>
      <w:r w:rsidRPr="00FA70A9">
        <w:rPr>
          <w:rFonts w:ascii="Times New Roman" w:hAnsi="Times New Roman" w:cs="Times New Roman"/>
        </w:rPr>
        <w:t>procedimento,</w:t>
      </w:r>
      <w:r w:rsidR="00560F93">
        <w:rPr>
          <w:rFonts w:ascii="Times New Roman" w:hAnsi="Times New Roman" w:cs="Times New Roman"/>
        </w:rPr>
        <w:t xml:space="preserve"> indicato al successivo capo 9,</w:t>
      </w:r>
      <w:r w:rsidRPr="00FA70A9">
        <w:rPr>
          <w:rFonts w:ascii="Times New Roman" w:hAnsi="Times New Roman" w:cs="Times New Roman"/>
        </w:rPr>
        <w:t xml:space="preserve"> constatata la regolarità formale dei plichi pervenuti rispetto a quanto stabilito nel presente invito a</w:t>
      </w:r>
      <w:r>
        <w:rPr>
          <w:rFonts w:ascii="Times New Roman" w:hAnsi="Times New Roman" w:cs="Times New Roman"/>
        </w:rPr>
        <w:t>d offrire</w:t>
      </w:r>
      <w:r w:rsidRPr="009C4FAF">
        <w:rPr>
          <w:rFonts w:ascii="Times New Roman" w:hAnsi="Times New Roman" w:cs="Times New Roman"/>
        </w:rPr>
        <w:t xml:space="preserve"> e la loro integrità, procederà alla verifica della documentazione presentata, all</w:t>
      </w:r>
      <w:r>
        <w:rPr>
          <w:rFonts w:ascii="Times New Roman" w:hAnsi="Times New Roman" w:cs="Times New Roman"/>
        </w:rPr>
        <w:t>’</w:t>
      </w:r>
      <w:r w:rsidRPr="009C4FAF">
        <w:rPr>
          <w:rFonts w:ascii="Times New Roman" w:hAnsi="Times New Roman" w:cs="Times New Roman"/>
        </w:rPr>
        <w:t>ammissione dei concorrenti ed alla successiva apertura delle buste contenenti le offerte economiche. Lo stesso procederà, quindi, alla lettura delle offerte economiche indicando quella con il prezzo più alto rispetto alla base d</w:t>
      </w:r>
      <w:r>
        <w:rPr>
          <w:rFonts w:ascii="Times New Roman" w:hAnsi="Times New Roman" w:cs="Times New Roman"/>
        </w:rPr>
        <w:t>’</w:t>
      </w:r>
      <w:r w:rsidRPr="009C4FAF">
        <w:rPr>
          <w:rFonts w:ascii="Times New Roman" w:hAnsi="Times New Roman" w:cs="Times New Roman"/>
        </w:rPr>
        <w:t>asta. Nel caso di parità di offerta tra due o più concorrenti, che risultasse essere anche l</w:t>
      </w:r>
      <w:r>
        <w:rPr>
          <w:rFonts w:ascii="Times New Roman" w:hAnsi="Times New Roman" w:cs="Times New Roman"/>
        </w:rPr>
        <w:t>’</w:t>
      </w:r>
      <w:r w:rsidRPr="009C4FAF">
        <w:rPr>
          <w:rFonts w:ascii="Times New Roman" w:hAnsi="Times New Roman" w:cs="Times New Roman"/>
        </w:rPr>
        <w:t xml:space="preserve">offerta più alta, si inviteranno i concorrenti che hanno proposto il medesimo prezzo migliore, a formulare una </w:t>
      </w:r>
      <w:r w:rsidRPr="00FA70A9">
        <w:rPr>
          <w:rFonts w:ascii="Times New Roman" w:hAnsi="Times New Roman" w:cs="Times New Roman"/>
        </w:rPr>
        <w:t>ulteriore offerta migliorativa, così come stabilito dall</w:t>
      </w:r>
      <w:r>
        <w:rPr>
          <w:rFonts w:ascii="Times New Roman" w:hAnsi="Times New Roman" w:cs="Times New Roman"/>
        </w:rPr>
        <w:t>’</w:t>
      </w:r>
      <w:r w:rsidR="00560F93">
        <w:rPr>
          <w:rFonts w:ascii="Times New Roman" w:hAnsi="Times New Roman" w:cs="Times New Roman"/>
        </w:rPr>
        <w:t>art. 77 del R.</w:t>
      </w:r>
      <w:r w:rsidRPr="00FA70A9">
        <w:rPr>
          <w:rFonts w:ascii="Times New Roman" w:hAnsi="Times New Roman" w:cs="Times New Roman"/>
        </w:rPr>
        <w:t>D. n. 827/1924</w:t>
      </w:r>
      <w:r w:rsidR="00560F93">
        <w:rPr>
          <w:rFonts w:ascii="Times New Roman" w:hAnsi="Times New Roman" w:cs="Times New Roman"/>
        </w:rPr>
        <w:t xml:space="preserve"> e </w:t>
      </w:r>
      <w:proofErr w:type="spellStart"/>
      <w:proofErr w:type="gramStart"/>
      <w:r w:rsidR="00560F93">
        <w:rPr>
          <w:rFonts w:ascii="Times New Roman" w:hAnsi="Times New Roman" w:cs="Times New Roman"/>
        </w:rPr>
        <w:t>s.m.i.</w:t>
      </w:r>
      <w:proofErr w:type="spellEnd"/>
      <w:r w:rsidRPr="00FA70A9">
        <w:rPr>
          <w:rFonts w:ascii="Times New Roman" w:hAnsi="Times New Roman" w:cs="Times New Roman"/>
        </w:rPr>
        <w:t>.</w:t>
      </w:r>
      <w:proofErr w:type="gramEnd"/>
      <w:r w:rsidRPr="00FA70A9">
        <w:rPr>
          <w:rFonts w:ascii="Times New Roman" w:hAnsi="Times New Roman" w:cs="Times New Roman"/>
        </w:rPr>
        <w:t xml:space="preserve"> In caso di ulteriore parità, si procederà allo stesso modo fino ad ottenere il prezzo più elevato. </w:t>
      </w:r>
    </w:p>
    <w:p w:rsidR="00BF3C03" w:rsidRPr="009C4FAF" w:rsidRDefault="00BF3C03" w:rsidP="00BF3C03">
      <w:pPr>
        <w:pStyle w:val="Default"/>
        <w:spacing w:line="276" w:lineRule="auto"/>
        <w:jc w:val="both"/>
        <w:rPr>
          <w:rFonts w:ascii="Times New Roman" w:hAnsi="Times New Roman" w:cs="Times New Roman"/>
        </w:rPr>
      </w:pPr>
      <w:r w:rsidRPr="00FA70A9">
        <w:rPr>
          <w:rFonts w:ascii="Times New Roman" w:hAnsi="Times New Roman" w:cs="Times New Roman"/>
        </w:rPr>
        <w:t>Nel caso non venissero presentate offerte migliorative, si</w:t>
      </w:r>
      <w:r w:rsidRPr="002B5A89">
        <w:rPr>
          <w:rFonts w:ascii="Times New Roman" w:hAnsi="Times New Roman" w:cs="Times New Roman"/>
        </w:rPr>
        <w:t xml:space="preserve"> procederà estraendo a sorte tra i pari e migliori offerenti.</w:t>
      </w:r>
      <w:r w:rsidRPr="009C4FAF">
        <w:rPr>
          <w:rFonts w:ascii="Times New Roman" w:hAnsi="Times New Roman" w:cs="Times New Roman"/>
        </w:rPr>
        <w:t xml:space="preserve"> </w:t>
      </w:r>
    </w:p>
    <w:p w:rsidR="00BF3C03" w:rsidRPr="009C4FAF" w:rsidRDefault="00BF3C03" w:rsidP="00BF3C03">
      <w:pPr>
        <w:pStyle w:val="Default"/>
        <w:spacing w:line="276" w:lineRule="auto"/>
        <w:jc w:val="both"/>
        <w:rPr>
          <w:rFonts w:ascii="Times New Roman" w:hAnsi="Times New Roman" w:cs="Times New Roman"/>
        </w:rPr>
      </w:pPr>
      <w:r w:rsidRPr="009C4FAF">
        <w:rPr>
          <w:rFonts w:ascii="Times New Roman" w:hAnsi="Times New Roman" w:cs="Times New Roman"/>
        </w:rPr>
        <w:t>Se, entro il termine indicato nel presente documento, non perveng</w:t>
      </w:r>
      <w:r>
        <w:rPr>
          <w:rFonts w:ascii="Times New Roman" w:hAnsi="Times New Roman" w:cs="Times New Roman"/>
        </w:rPr>
        <w:t>a</w:t>
      </w:r>
      <w:r w:rsidRPr="009C4FAF">
        <w:rPr>
          <w:rFonts w:ascii="Times New Roman" w:hAnsi="Times New Roman" w:cs="Times New Roman"/>
        </w:rPr>
        <w:t>no offerte o se quelle pervenute risult</w:t>
      </w:r>
      <w:r>
        <w:rPr>
          <w:rFonts w:ascii="Times New Roman" w:hAnsi="Times New Roman" w:cs="Times New Roman"/>
        </w:rPr>
        <w:t>i</w:t>
      </w:r>
      <w:r w:rsidRPr="009C4FAF">
        <w:rPr>
          <w:rFonts w:ascii="Times New Roman" w:hAnsi="Times New Roman" w:cs="Times New Roman"/>
        </w:rPr>
        <w:t xml:space="preserve">no inammissibili o comunque affette da vizi che ne </w:t>
      </w:r>
      <w:r>
        <w:rPr>
          <w:rFonts w:ascii="Times New Roman" w:hAnsi="Times New Roman" w:cs="Times New Roman"/>
        </w:rPr>
        <w:t>abbia</w:t>
      </w:r>
      <w:r w:rsidRPr="009C4FAF">
        <w:rPr>
          <w:rFonts w:ascii="Times New Roman" w:hAnsi="Times New Roman" w:cs="Times New Roman"/>
        </w:rPr>
        <w:t>no determinato l</w:t>
      </w:r>
      <w:r>
        <w:rPr>
          <w:rFonts w:ascii="Times New Roman" w:hAnsi="Times New Roman" w:cs="Times New Roman"/>
        </w:rPr>
        <w:t>’</w:t>
      </w:r>
      <w:r w:rsidRPr="009C4FAF">
        <w:rPr>
          <w:rFonts w:ascii="Times New Roman" w:hAnsi="Times New Roman" w:cs="Times New Roman"/>
        </w:rPr>
        <w:t>esclusione, l</w:t>
      </w:r>
      <w:r>
        <w:rPr>
          <w:rFonts w:ascii="Times New Roman" w:hAnsi="Times New Roman" w:cs="Times New Roman"/>
        </w:rPr>
        <w:t>’</w:t>
      </w:r>
      <w:r w:rsidRPr="009C4FAF">
        <w:rPr>
          <w:rFonts w:ascii="Times New Roman" w:hAnsi="Times New Roman" w:cs="Times New Roman"/>
        </w:rPr>
        <w:t>asta v</w:t>
      </w:r>
      <w:r>
        <w:rPr>
          <w:rFonts w:ascii="Times New Roman" w:hAnsi="Times New Roman" w:cs="Times New Roman"/>
        </w:rPr>
        <w:t>errà</w:t>
      </w:r>
      <w:r w:rsidRPr="009C4FAF">
        <w:rPr>
          <w:rFonts w:ascii="Times New Roman" w:hAnsi="Times New Roman" w:cs="Times New Roman"/>
        </w:rPr>
        <w:t xml:space="preserve"> dichiarata deserta. </w:t>
      </w:r>
    </w:p>
    <w:p w:rsidR="00BF3C03" w:rsidRPr="009C4FAF" w:rsidRDefault="00BF3C03" w:rsidP="00BF3C03">
      <w:pPr>
        <w:pStyle w:val="Default"/>
        <w:spacing w:line="276" w:lineRule="auto"/>
        <w:jc w:val="both"/>
        <w:rPr>
          <w:rFonts w:ascii="Times New Roman" w:hAnsi="Times New Roman" w:cs="Times New Roman"/>
        </w:rPr>
      </w:pPr>
      <w:r w:rsidRPr="009C4FAF">
        <w:rPr>
          <w:rFonts w:ascii="Times New Roman" w:hAnsi="Times New Roman" w:cs="Times New Roman"/>
        </w:rPr>
        <w:t xml:space="preserve">Eventuali offerte </w:t>
      </w:r>
      <w:r w:rsidRPr="002D5D94">
        <w:rPr>
          <w:rFonts w:ascii="Times New Roman" w:hAnsi="Times New Roman" w:cs="Times New Roman"/>
        </w:rPr>
        <w:t>inferiori o uguali al prezzo</w:t>
      </w:r>
      <w:r w:rsidRPr="009C4FAF">
        <w:rPr>
          <w:rFonts w:ascii="Times New Roman" w:hAnsi="Times New Roman" w:cs="Times New Roman"/>
        </w:rPr>
        <w:t xml:space="preserve"> a base d</w:t>
      </w:r>
      <w:r>
        <w:rPr>
          <w:rFonts w:ascii="Times New Roman" w:hAnsi="Times New Roman" w:cs="Times New Roman"/>
        </w:rPr>
        <w:t>’</w:t>
      </w:r>
      <w:r w:rsidRPr="009C4FAF">
        <w:rPr>
          <w:rFonts w:ascii="Times New Roman" w:hAnsi="Times New Roman" w:cs="Times New Roman"/>
        </w:rPr>
        <w:t xml:space="preserve">asta non saranno considerate valide e, pertanto, saranno automaticamente escluse dalla gara. </w:t>
      </w:r>
    </w:p>
    <w:p w:rsidR="00BF3C03" w:rsidRPr="00FA70A9" w:rsidRDefault="00BF3C03" w:rsidP="00BF3C03">
      <w:pPr>
        <w:pStyle w:val="Default"/>
        <w:spacing w:line="276" w:lineRule="auto"/>
        <w:jc w:val="both"/>
        <w:rPr>
          <w:rFonts w:ascii="Times New Roman" w:hAnsi="Times New Roman" w:cs="Times New Roman"/>
        </w:rPr>
      </w:pPr>
      <w:r w:rsidRPr="00FA70A9">
        <w:rPr>
          <w:rFonts w:ascii="Times New Roman" w:hAnsi="Times New Roman" w:cs="Times New Roman"/>
        </w:rPr>
        <w:t>L</w:t>
      </w:r>
      <w:r>
        <w:rPr>
          <w:rFonts w:ascii="Times New Roman" w:hAnsi="Times New Roman" w:cs="Times New Roman"/>
        </w:rPr>
        <w:t>’</w:t>
      </w:r>
      <w:r w:rsidRPr="00FA70A9">
        <w:rPr>
          <w:rFonts w:ascii="Times New Roman" w:hAnsi="Times New Roman" w:cs="Times New Roman"/>
        </w:rPr>
        <w:t>offerta si considera vincolante per l</w:t>
      </w:r>
      <w:r>
        <w:rPr>
          <w:rFonts w:ascii="Times New Roman" w:hAnsi="Times New Roman" w:cs="Times New Roman"/>
        </w:rPr>
        <w:t>’</w:t>
      </w:r>
      <w:r w:rsidRPr="00FA70A9">
        <w:rPr>
          <w:rFonts w:ascii="Times New Roman" w:hAnsi="Times New Roman" w:cs="Times New Roman"/>
        </w:rPr>
        <w:t>offerente ed irrevocabile per la durata di 90 (novanta) giorni a decorrere dalla data di scadenza prevista per la presentazione delle offerte.</w:t>
      </w:r>
    </w:p>
    <w:p w:rsidR="00BF3C03" w:rsidRDefault="00BF3C03" w:rsidP="00BF3C03">
      <w:pPr>
        <w:spacing w:line="276" w:lineRule="auto"/>
        <w:jc w:val="both"/>
        <w:rPr>
          <w:rFonts w:ascii="Times New Roman" w:hAnsi="Times New Roman"/>
        </w:rPr>
      </w:pPr>
      <w:r w:rsidRPr="00FA70A9">
        <w:rPr>
          <w:rFonts w:ascii="Times New Roman" w:hAnsi="Times New Roman"/>
        </w:rPr>
        <w:t>Si specifica, comunque, che l</w:t>
      </w:r>
      <w:r>
        <w:rPr>
          <w:rFonts w:ascii="Times New Roman" w:hAnsi="Times New Roman"/>
        </w:rPr>
        <w:t>’</w:t>
      </w:r>
      <w:r w:rsidRPr="00FA70A9">
        <w:rPr>
          <w:rFonts w:ascii="Times New Roman" w:hAnsi="Times New Roman"/>
        </w:rPr>
        <w:t>Amministrazione non è vincolata alla stipulazione</w:t>
      </w:r>
      <w:r w:rsidRPr="009C4FAF">
        <w:rPr>
          <w:rFonts w:ascii="Times New Roman" w:hAnsi="Times New Roman"/>
        </w:rPr>
        <w:t xml:space="preserve"> della vendita una volta esperita la presente procedura, e ove intendesse addivenire alla vendita stessa, stipulerà a favore di chi avrà presentato la migliore offerta, in aumento rispetto al prezzo base.</w:t>
      </w:r>
    </w:p>
    <w:p w:rsidR="00BF3C03" w:rsidRPr="009C4FAF" w:rsidRDefault="00BF3C03" w:rsidP="00BF3C03">
      <w:pPr>
        <w:spacing w:line="276" w:lineRule="auto"/>
        <w:jc w:val="both"/>
        <w:rPr>
          <w:rFonts w:ascii="Times New Roman" w:hAnsi="Times New Roman"/>
        </w:rPr>
      </w:pPr>
      <w:r>
        <w:rPr>
          <w:rFonts w:ascii="Times New Roman" w:hAnsi="Times New Roman"/>
        </w:rPr>
        <w:t>T</w:t>
      </w:r>
      <w:r w:rsidRPr="009C4FAF">
        <w:rPr>
          <w:rFonts w:ascii="Times New Roman" w:hAnsi="Times New Roman"/>
        </w:rPr>
        <w:t>erminato il procedimento secondo le modalità sopra indicate, l</w:t>
      </w:r>
      <w:r>
        <w:rPr>
          <w:rFonts w:ascii="Times New Roman" w:hAnsi="Times New Roman"/>
        </w:rPr>
        <w:t>’</w:t>
      </w:r>
      <w:r w:rsidRPr="009C4FAF">
        <w:rPr>
          <w:rFonts w:ascii="Times New Roman" w:hAnsi="Times New Roman"/>
        </w:rPr>
        <w:t xml:space="preserve">aggiudicazione e la vendita dovranno essere perfezionate a seguito di apposita deliberazione del Consiglio </w:t>
      </w:r>
      <w:r w:rsidR="00560F93">
        <w:rPr>
          <w:rFonts w:ascii="Times New Roman" w:hAnsi="Times New Roman"/>
        </w:rPr>
        <w:t>D</w:t>
      </w:r>
      <w:r w:rsidRPr="009C4FAF">
        <w:rPr>
          <w:rFonts w:ascii="Times New Roman" w:hAnsi="Times New Roman"/>
        </w:rPr>
        <w:t>i</w:t>
      </w:r>
      <w:r>
        <w:rPr>
          <w:rFonts w:ascii="Times New Roman" w:hAnsi="Times New Roman"/>
        </w:rPr>
        <w:t>rettivo</w:t>
      </w:r>
      <w:r w:rsidRPr="009C4FAF">
        <w:rPr>
          <w:rFonts w:ascii="Times New Roman" w:hAnsi="Times New Roman"/>
        </w:rPr>
        <w:t xml:space="preserve"> dell</w:t>
      </w:r>
      <w:r>
        <w:rPr>
          <w:rFonts w:ascii="Times New Roman" w:hAnsi="Times New Roman"/>
        </w:rPr>
        <w:t>’</w:t>
      </w:r>
      <w:r w:rsidRPr="009C4FAF">
        <w:rPr>
          <w:rFonts w:ascii="Times New Roman" w:hAnsi="Times New Roman"/>
        </w:rPr>
        <w:t>INFN, con formale stipulazione.</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Resta inteso che, mentre l</w:t>
      </w:r>
      <w:r>
        <w:rPr>
          <w:rFonts w:ascii="Times New Roman" w:hAnsi="Times New Roman"/>
        </w:rPr>
        <w:t>’</w:t>
      </w:r>
      <w:r w:rsidRPr="009C4FAF">
        <w:rPr>
          <w:rFonts w:ascii="Times New Roman" w:hAnsi="Times New Roman"/>
        </w:rPr>
        <w:t xml:space="preserve">offerente sarà vincolato dal momento della presentazione della propria offerta, irrevocabile per un </w:t>
      </w:r>
      <w:r w:rsidRPr="00362AAC">
        <w:rPr>
          <w:rFonts w:ascii="Times New Roman" w:hAnsi="Times New Roman"/>
        </w:rPr>
        <w:t>termine di 90 (novanta) giorni, l</w:t>
      </w:r>
      <w:r>
        <w:rPr>
          <w:rFonts w:ascii="Times New Roman" w:hAnsi="Times New Roman"/>
        </w:rPr>
        <w:t>’</w:t>
      </w:r>
      <w:r w:rsidRPr="00362AAC">
        <w:rPr>
          <w:rFonts w:ascii="Times New Roman" w:hAnsi="Times New Roman"/>
        </w:rPr>
        <w:t>INFN</w:t>
      </w:r>
      <w:r w:rsidRPr="009C4FAF">
        <w:rPr>
          <w:rFonts w:ascii="Times New Roman" w:hAnsi="Times New Roman"/>
        </w:rPr>
        <w:t xml:space="preserve"> non si riterrà formalmente impegnato fino all</w:t>
      </w:r>
      <w:r>
        <w:rPr>
          <w:rFonts w:ascii="Times New Roman" w:hAnsi="Times New Roman"/>
        </w:rPr>
        <w:t>’</w:t>
      </w:r>
      <w:r w:rsidRPr="009C4FAF">
        <w:rPr>
          <w:rFonts w:ascii="Times New Roman" w:hAnsi="Times New Roman"/>
        </w:rPr>
        <w:t>intervenuta esecutività della sopra citata delibe</w:t>
      </w:r>
      <w:r>
        <w:rPr>
          <w:rFonts w:ascii="Times New Roman" w:hAnsi="Times New Roman"/>
        </w:rPr>
        <w:t>razione di vendita del suo Consiglio Direttivo</w:t>
      </w:r>
      <w:r w:rsidRPr="009C4FAF">
        <w:rPr>
          <w:rFonts w:ascii="Times New Roman" w:hAnsi="Times New Roman"/>
        </w:rPr>
        <w:t>, comunicata all</w:t>
      </w:r>
      <w:r>
        <w:rPr>
          <w:rFonts w:ascii="Times New Roman" w:hAnsi="Times New Roman"/>
        </w:rPr>
        <w:t>’</w:t>
      </w:r>
      <w:r w:rsidRPr="009C4FAF">
        <w:rPr>
          <w:rFonts w:ascii="Times New Roman" w:hAnsi="Times New Roman"/>
        </w:rPr>
        <w:t>offerente.</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L</w:t>
      </w:r>
      <w:r>
        <w:rPr>
          <w:rFonts w:ascii="Times New Roman" w:hAnsi="Times New Roman"/>
        </w:rPr>
        <w:t>’</w:t>
      </w:r>
      <w:r w:rsidRPr="009C4FAF">
        <w:rPr>
          <w:rFonts w:ascii="Times New Roman" w:hAnsi="Times New Roman"/>
        </w:rPr>
        <w:t>aggiudicatario dovrà effettuare il pagamento del prezzo di acquisto in unica soluzione entro il termine che verrà indicato dall</w:t>
      </w:r>
      <w:r>
        <w:rPr>
          <w:rFonts w:ascii="Times New Roman" w:hAnsi="Times New Roman"/>
        </w:rPr>
        <w:t>’</w:t>
      </w:r>
      <w:r w:rsidRPr="009C4FAF">
        <w:rPr>
          <w:rFonts w:ascii="Times New Roman" w:hAnsi="Times New Roman"/>
        </w:rPr>
        <w:t>Amministrazione e comunque prima della stipulazione dell</w:t>
      </w:r>
      <w:r>
        <w:rPr>
          <w:rFonts w:ascii="Times New Roman" w:hAnsi="Times New Roman"/>
        </w:rPr>
        <w:t>’</w:t>
      </w:r>
      <w:r w:rsidRPr="009C4FAF">
        <w:rPr>
          <w:rFonts w:ascii="Times New Roman" w:hAnsi="Times New Roman"/>
        </w:rPr>
        <w:t>atto di compravendita.</w:t>
      </w:r>
    </w:p>
    <w:p w:rsidR="00BF3C03" w:rsidRPr="009C4FAF" w:rsidRDefault="00BF3C03" w:rsidP="00BF3C03">
      <w:pPr>
        <w:spacing w:line="276" w:lineRule="auto"/>
        <w:jc w:val="both"/>
        <w:rPr>
          <w:rFonts w:ascii="Times New Roman" w:hAnsi="Times New Roman"/>
        </w:rPr>
      </w:pPr>
      <w:r w:rsidRPr="009C4FAF">
        <w:rPr>
          <w:rFonts w:ascii="Times New Roman" w:hAnsi="Times New Roman"/>
        </w:rPr>
        <w:t>Nel caso in cui l</w:t>
      </w:r>
      <w:r>
        <w:rPr>
          <w:rFonts w:ascii="Times New Roman" w:hAnsi="Times New Roman"/>
        </w:rPr>
        <w:t>’</w:t>
      </w:r>
      <w:r w:rsidRPr="009C4FAF">
        <w:rPr>
          <w:rFonts w:ascii="Times New Roman" w:hAnsi="Times New Roman"/>
        </w:rPr>
        <w:t>aggiudicatario non dovesse presentarsi alla stipula del contratto o non dimostrasse in quella sede di aver provveduto a versare il saldo del prezzo, l</w:t>
      </w:r>
      <w:r>
        <w:rPr>
          <w:rFonts w:ascii="Times New Roman" w:hAnsi="Times New Roman"/>
        </w:rPr>
        <w:t>’</w:t>
      </w:r>
      <w:r w:rsidRPr="009C4FAF">
        <w:rPr>
          <w:rFonts w:ascii="Times New Roman" w:hAnsi="Times New Roman"/>
        </w:rPr>
        <w:t>Ente venditore tratterrà a titolo di risarcimento danni e rimborso spese, il deposito cauzionale versato con le modalità di cui sopra, salva l</w:t>
      </w:r>
      <w:r>
        <w:rPr>
          <w:rFonts w:ascii="Times New Roman" w:hAnsi="Times New Roman"/>
        </w:rPr>
        <w:t>’</w:t>
      </w:r>
      <w:r w:rsidRPr="009C4FAF">
        <w:rPr>
          <w:rFonts w:ascii="Times New Roman" w:hAnsi="Times New Roman"/>
        </w:rPr>
        <w:t>azione di maggior danno e l</w:t>
      </w:r>
      <w:r>
        <w:rPr>
          <w:rFonts w:ascii="Times New Roman" w:hAnsi="Times New Roman"/>
        </w:rPr>
        <w:t>’</w:t>
      </w:r>
      <w:r w:rsidRPr="009C4FAF">
        <w:rPr>
          <w:rFonts w:ascii="Times New Roman" w:hAnsi="Times New Roman"/>
        </w:rPr>
        <w:t xml:space="preserve">aggiudicazione in </w:t>
      </w:r>
      <w:r w:rsidRPr="005C7E3C">
        <w:rPr>
          <w:rFonts w:ascii="Times New Roman" w:hAnsi="Times New Roman"/>
        </w:rPr>
        <w:t xml:space="preserve">danno (ex art. 576 del </w:t>
      </w:r>
      <w:proofErr w:type="spellStart"/>
      <w:r w:rsidR="00560F93">
        <w:rPr>
          <w:rFonts w:ascii="Times New Roman" w:hAnsi="Times New Roman"/>
        </w:rPr>
        <w:t>c</w:t>
      </w:r>
      <w:r w:rsidRPr="005C7E3C">
        <w:rPr>
          <w:rFonts w:ascii="Times New Roman" w:hAnsi="Times New Roman"/>
        </w:rPr>
        <w:t>.p.c</w:t>
      </w:r>
      <w:r w:rsidR="00560F93">
        <w:rPr>
          <w:rFonts w:ascii="Times New Roman" w:hAnsi="Times New Roman"/>
        </w:rPr>
        <w:t>.</w:t>
      </w:r>
      <w:proofErr w:type="spellEnd"/>
      <w:r w:rsidRPr="005C7E3C">
        <w:rPr>
          <w:rFonts w:ascii="Times New Roman" w:hAnsi="Times New Roman"/>
        </w:rPr>
        <w:t xml:space="preserve"> e art. 7 della L. n. 783/1908</w:t>
      </w:r>
      <w:r w:rsidR="009F728C">
        <w:rPr>
          <w:rFonts w:ascii="Times New Roman" w:hAnsi="Times New Roman"/>
        </w:rPr>
        <w:t xml:space="preserve"> e </w:t>
      </w:r>
      <w:proofErr w:type="spellStart"/>
      <w:r w:rsidR="009F728C">
        <w:rPr>
          <w:rFonts w:ascii="Times New Roman" w:hAnsi="Times New Roman"/>
        </w:rPr>
        <w:t>s.m.i.</w:t>
      </w:r>
      <w:proofErr w:type="spellEnd"/>
      <w:r w:rsidRPr="005C7E3C">
        <w:rPr>
          <w:rFonts w:ascii="Times New Roman" w:hAnsi="Times New Roman"/>
        </w:rPr>
        <w:t>) da far valere in sede competente.</w:t>
      </w:r>
    </w:p>
    <w:p w:rsidR="00BF3C03" w:rsidRDefault="00BF3C03" w:rsidP="00BF3C03">
      <w:pPr>
        <w:spacing w:line="276" w:lineRule="auto"/>
        <w:jc w:val="both"/>
        <w:rPr>
          <w:rFonts w:ascii="Times New Roman" w:hAnsi="Times New Roman"/>
        </w:rPr>
      </w:pPr>
      <w:r w:rsidRPr="009C4FAF">
        <w:rPr>
          <w:rFonts w:ascii="Times New Roman" w:hAnsi="Times New Roman"/>
        </w:rPr>
        <w:t>Saranno altresì a carico dell</w:t>
      </w:r>
      <w:r>
        <w:rPr>
          <w:rFonts w:ascii="Times New Roman" w:hAnsi="Times New Roman"/>
        </w:rPr>
        <w:t>’</w:t>
      </w:r>
      <w:r w:rsidRPr="009C4FAF">
        <w:rPr>
          <w:rFonts w:ascii="Times New Roman" w:hAnsi="Times New Roman"/>
        </w:rPr>
        <w:t>acquirente tutte le spese inerenti e conseguenti la stipula del relativo contratto di compravendita.</w:t>
      </w:r>
    </w:p>
    <w:p w:rsidR="003B0D87" w:rsidRDefault="003B0D87" w:rsidP="00BF3C03">
      <w:pPr>
        <w:spacing w:line="276" w:lineRule="auto"/>
        <w:jc w:val="both"/>
        <w:rPr>
          <w:rFonts w:ascii="Times New Roman" w:hAnsi="Times New Roman"/>
        </w:rPr>
      </w:pPr>
    </w:p>
    <w:p w:rsidR="00BF3C03" w:rsidRDefault="00BF3C03" w:rsidP="00BF3C03">
      <w:pPr>
        <w:pStyle w:val="Paragrafoelenco"/>
        <w:numPr>
          <w:ilvl w:val="0"/>
          <w:numId w:val="9"/>
        </w:numPr>
        <w:spacing w:line="276" w:lineRule="auto"/>
        <w:ind w:left="426" w:hanging="426"/>
        <w:jc w:val="both"/>
        <w:rPr>
          <w:rFonts w:ascii="Times New Roman" w:hAnsi="Times New Roman" w:cs="Times New Roman"/>
          <w:b/>
          <w:sz w:val="24"/>
          <w:szCs w:val="24"/>
        </w:rPr>
      </w:pPr>
      <w:r w:rsidRPr="00BE75F5">
        <w:rPr>
          <w:rFonts w:ascii="Times New Roman" w:hAnsi="Times New Roman" w:cs="Times New Roman"/>
          <w:b/>
          <w:sz w:val="24"/>
          <w:szCs w:val="24"/>
        </w:rPr>
        <w:t>INFORMAZIONI</w:t>
      </w:r>
    </w:p>
    <w:p w:rsidR="00BF3C03" w:rsidRPr="00591BC7" w:rsidRDefault="00BF3C03" w:rsidP="00BF3C03">
      <w:pPr>
        <w:spacing w:line="276" w:lineRule="auto"/>
        <w:jc w:val="both"/>
        <w:rPr>
          <w:rFonts w:ascii="Times New Roman" w:hAnsi="Times New Roman"/>
          <w:b/>
        </w:rPr>
      </w:pPr>
      <w:r w:rsidRPr="00591BC7">
        <w:rPr>
          <w:rFonts w:ascii="Times New Roman" w:hAnsi="Times New Roman"/>
        </w:rPr>
        <w:t xml:space="preserve">Si comunica che ai sensi di legge, il responsabile </w:t>
      </w:r>
      <w:r>
        <w:rPr>
          <w:rFonts w:ascii="Times New Roman" w:hAnsi="Times New Roman"/>
        </w:rPr>
        <w:t xml:space="preserve">del presente procedimento </w:t>
      </w:r>
      <w:r w:rsidRPr="00591BC7">
        <w:rPr>
          <w:rFonts w:ascii="Times New Roman" w:hAnsi="Times New Roman"/>
        </w:rPr>
        <w:t xml:space="preserve">a cui potranno essere richieste informazioni in merito alla presente procedura di vendita è </w:t>
      </w:r>
      <w:r>
        <w:rPr>
          <w:rFonts w:ascii="Times New Roman" w:hAnsi="Times New Roman"/>
        </w:rPr>
        <w:t>l’ing</w:t>
      </w:r>
      <w:r w:rsidRPr="00591BC7">
        <w:rPr>
          <w:rFonts w:ascii="Times New Roman" w:hAnsi="Times New Roman"/>
        </w:rPr>
        <w:t xml:space="preserve">. Ugo </w:t>
      </w:r>
      <w:proofErr w:type="spellStart"/>
      <w:r w:rsidRPr="00591BC7">
        <w:rPr>
          <w:rFonts w:ascii="Times New Roman" w:hAnsi="Times New Roman"/>
        </w:rPr>
        <w:t>Rotundo</w:t>
      </w:r>
      <w:proofErr w:type="spellEnd"/>
      <w:r w:rsidRPr="00591BC7">
        <w:rPr>
          <w:rFonts w:ascii="Times New Roman" w:hAnsi="Times New Roman"/>
        </w:rPr>
        <w:t xml:space="preserve">.  </w:t>
      </w:r>
    </w:p>
    <w:p w:rsidR="00BF3C03" w:rsidRDefault="00BF3C03" w:rsidP="00BF3C03">
      <w:pPr>
        <w:spacing w:line="276" w:lineRule="auto"/>
        <w:jc w:val="both"/>
        <w:rPr>
          <w:rFonts w:ascii="Times New Roman" w:hAnsi="Times New Roman"/>
        </w:rPr>
      </w:pPr>
      <w:r w:rsidRPr="009C4FAF">
        <w:rPr>
          <w:rFonts w:ascii="Times New Roman" w:hAnsi="Times New Roman"/>
        </w:rPr>
        <w:t xml:space="preserve">Gli interessati possono chiedere informazioni e chiarimenti inerenti la presente procedura al seguente </w:t>
      </w:r>
      <w:r>
        <w:rPr>
          <w:rFonts w:ascii="Times New Roman" w:hAnsi="Times New Roman"/>
        </w:rPr>
        <w:t xml:space="preserve">indirizzo di </w:t>
      </w:r>
      <w:r w:rsidRPr="002732E4">
        <w:rPr>
          <w:rFonts w:ascii="Times New Roman" w:hAnsi="Times New Roman"/>
        </w:rPr>
        <w:t>posta elettronica:</w:t>
      </w:r>
      <w:r>
        <w:rPr>
          <w:rFonts w:ascii="Times New Roman" w:hAnsi="Times New Roman"/>
        </w:rPr>
        <w:t xml:space="preserve"> </w:t>
      </w:r>
      <w:hyperlink r:id="rId9" w:history="1">
        <w:r w:rsidRPr="00E12D7A">
          <w:rPr>
            <w:rStyle w:val="Collegamentoipertestuale"/>
            <w:rFonts w:ascii="Times New Roman" w:hAnsi="Times New Roman"/>
          </w:rPr>
          <w:t>ugo.rotundo@lnf.infn.it</w:t>
        </w:r>
      </w:hyperlink>
      <w:r>
        <w:rPr>
          <w:rFonts w:ascii="Times New Roman" w:hAnsi="Times New Roman"/>
        </w:rPr>
        <w:t>, specificando nell’oggetto la dicitura “</w:t>
      </w:r>
      <w:r w:rsidRPr="004B75B9">
        <w:rPr>
          <w:rFonts w:ascii="Times New Roman" w:hAnsi="Times New Roman"/>
          <w:b/>
        </w:rPr>
        <w:t>Vendita Villa Laura</w:t>
      </w:r>
      <w:r>
        <w:rPr>
          <w:rFonts w:ascii="Times New Roman" w:hAnsi="Times New Roman"/>
        </w:rPr>
        <w:t>”.</w:t>
      </w:r>
    </w:p>
    <w:p w:rsidR="00D93B5D" w:rsidRDefault="00D93B5D" w:rsidP="00BF3C03">
      <w:pPr>
        <w:spacing w:line="276" w:lineRule="auto"/>
        <w:jc w:val="both"/>
        <w:rPr>
          <w:rFonts w:ascii="Times New Roman" w:hAnsi="Times New Roman"/>
        </w:rPr>
      </w:pPr>
    </w:p>
    <w:p w:rsidR="00D93B5D" w:rsidRDefault="00D93B5D" w:rsidP="00BF3C03">
      <w:pPr>
        <w:spacing w:line="276" w:lineRule="auto"/>
        <w:jc w:val="both"/>
        <w:rPr>
          <w:rFonts w:ascii="Times New Roman" w:hAnsi="Times New Roman"/>
        </w:rPr>
      </w:pPr>
    </w:p>
    <w:p w:rsidR="00D93B5D" w:rsidRDefault="00D93B5D" w:rsidP="00BF3C03">
      <w:pPr>
        <w:spacing w:line="276" w:lineRule="auto"/>
        <w:jc w:val="both"/>
        <w:rPr>
          <w:rFonts w:ascii="Times New Roman" w:hAnsi="Times New Roman"/>
        </w:rPr>
      </w:pPr>
    </w:p>
    <w:p w:rsidR="00D93B5D" w:rsidRDefault="00D93B5D" w:rsidP="00BF3C03">
      <w:pPr>
        <w:spacing w:line="276" w:lineRule="auto"/>
        <w:jc w:val="both"/>
        <w:rPr>
          <w:rFonts w:ascii="Times New Roman" w:hAnsi="Times New Roman"/>
        </w:rPr>
      </w:pPr>
    </w:p>
    <w:p w:rsidR="003B0D87" w:rsidRDefault="003B0D87" w:rsidP="00BF3C03">
      <w:pPr>
        <w:spacing w:line="276" w:lineRule="auto"/>
        <w:jc w:val="both"/>
        <w:rPr>
          <w:rFonts w:ascii="Times New Roman" w:hAnsi="Times New Roman"/>
        </w:rPr>
      </w:pPr>
    </w:p>
    <w:p w:rsidR="00BF3C03" w:rsidRPr="00591BC7" w:rsidRDefault="00BF3C03" w:rsidP="009F728C">
      <w:pPr>
        <w:pStyle w:val="Paragrafoelenco"/>
        <w:numPr>
          <w:ilvl w:val="0"/>
          <w:numId w:val="9"/>
        </w:numPr>
        <w:spacing w:line="276" w:lineRule="auto"/>
        <w:ind w:left="426" w:hanging="426"/>
        <w:jc w:val="both"/>
        <w:rPr>
          <w:rFonts w:ascii="Times New Roman" w:hAnsi="Times New Roman" w:cs="Times New Roman"/>
          <w:sz w:val="24"/>
          <w:szCs w:val="24"/>
        </w:rPr>
      </w:pPr>
      <w:r w:rsidRPr="00591BC7">
        <w:rPr>
          <w:rFonts w:ascii="Times New Roman" w:hAnsi="Times New Roman" w:cs="Times New Roman"/>
          <w:b/>
          <w:bCs/>
          <w:sz w:val="24"/>
          <w:szCs w:val="24"/>
        </w:rPr>
        <w:t>INFORMATIVA AI</w:t>
      </w:r>
      <w:r>
        <w:rPr>
          <w:rFonts w:ascii="Times New Roman" w:hAnsi="Times New Roman" w:cs="Times New Roman"/>
          <w:b/>
          <w:bCs/>
          <w:sz w:val="24"/>
          <w:szCs w:val="24"/>
        </w:rPr>
        <w:t xml:space="preserve"> SENSI DEL</w:t>
      </w:r>
      <w:r w:rsidRPr="005C7E3C">
        <w:rPr>
          <w:rFonts w:ascii="Times New Roman" w:hAnsi="Times New Roman" w:cs="Times New Roman"/>
          <w:b/>
          <w:bCs/>
          <w:sz w:val="24"/>
          <w:szCs w:val="24"/>
        </w:rPr>
        <w:t xml:space="preserve"> REGOLAMENTO GENERALE SULLA PROTEZIONE DEI DATI (G</w:t>
      </w:r>
      <w:r w:rsidR="00D93B5D">
        <w:rPr>
          <w:rFonts w:ascii="Times New Roman" w:hAnsi="Times New Roman" w:cs="Times New Roman"/>
          <w:b/>
          <w:bCs/>
          <w:sz w:val="24"/>
          <w:szCs w:val="24"/>
        </w:rPr>
        <w:t>.</w:t>
      </w:r>
      <w:r w:rsidRPr="005C7E3C">
        <w:rPr>
          <w:rFonts w:ascii="Times New Roman" w:hAnsi="Times New Roman" w:cs="Times New Roman"/>
          <w:b/>
          <w:bCs/>
          <w:sz w:val="24"/>
          <w:szCs w:val="24"/>
        </w:rPr>
        <w:t>D</w:t>
      </w:r>
      <w:r w:rsidR="00D93B5D">
        <w:rPr>
          <w:rFonts w:ascii="Times New Roman" w:hAnsi="Times New Roman" w:cs="Times New Roman"/>
          <w:b/>
          <w:bCs/>
          <w:sz w:val="24"/>
          <w:szCs w:val="24"/>
        </w:rPr>
        <w:t>.</w:t>
      </w:r>
      <w:r w:rsidRPr="005C7E3C">
        <w:rPr>
          <w:rFonts w:ascii="Times New Roman" w:hAnsi="Times New Roman" w:cs="Times New Roman"/>
          <w:b/>
          <w:bCs/>
          <w:sz w:val="24"/>
          <w:szCs w:val="24"/>
        </w:rPr>
        <w:t>P</w:t>
      </w:r>
      <w:r w:rsidR="00D93B5D">
        <w:rPr>
          <w:rFonts w:ascii="Times New Roman" w:hAnsi="Times New Roman" w:cs="Times New Roman"/>
          <w:b/>
          <w:bCs/>
          <w:sz w:val="24"/>
          <w:szCs w:val="24"/>
        </w:rPr>
        <w:t>.</w:t>
      </w:r>
      <w:r w:rsidRPr="005C7E3C">
        <w:rPr>
          <w:rFonts w:ascii="Times New Roman" w:hAnsi="Times New Roman" w:cs="Times New Roman"/>
          <w:b/>
          <w:bCs/>
          <w:sz w:val="24"/>
          <w:szCs w:val="24"/>
        </w:rPr>
        <w:t>R</w:t>
      </w:r>
      <w:r w:rsidR="00D93B5D">
        <w:rPr>
          <w:rFonts w:ascii="Times New Roman" w:hAnsi="Times New Roman" w:cs="Times New Roman"/>
          <w:b/>
          <w:bCs/>
          <w:sz w:val="24"/>
          <w:szCs w:val="24"/>
        </w:rPr>
        <w:t>.</w:t>
      </w:r>
      <w:r>
        <w:rPr>
          <w:rFonts w:ascii="Times New Roman" w:hAnsi="Times New Roman" w:cs="Times New Roman"/>
          <w:b/>
          <w:bCs/>
          <w:sz w:val="24"/>
          <w:szCs w:val="24"/>
        </w:rPr>
        <w:t>)</w:t>
      </w:r>
    </w:p>
    <w:p w:rsidR="00BF3C03" w:rsidRPr="00FA70A9" w:rsidRDefault="00BF3C03" w:rsidP="00BF3C03">
      <w:pPr>
        <w:spacing w:line="276" w:lineRule="auto"/>
        <w:jc w:val="both"/>
        <w:rPr>
          <w:b/>
          <w:bCs/>
        </w:rPr>
      </w:pPr>
      <w:r w:rsidRPr="009C4FAF">
        <w:rPr>
          <w:rFonts w:ascii="Times New Roman" w:hAnsi="Times New Roman"/>
        </w:rPr>
        <w:t xml:space="preserve">Con la </w:t>
      </w:r>
      <w:r w:rsidRPr="00FA70A9">
        <w:rPr>
          <w:rFonts w:ascii="Times New Roman" w:hAnsi="Times New Roman"/>
        </w:rPr>
        <w:t xml:space="preserve">partecipazione alla presente asta pubblica il partecipante consente il trattamento dei propri dati personali, ai sensi del Regolamento UE 679/2016 e del D. </w:t>
      </w:r>
      <w:proofErr w:type="spellStart"/>
      <w:r w:rsidRPr="00FA70A9">
        <w:rPr>
          <w:rFonts w:ascii="Times New Roman" w:hAnsi="Times New Roman"/>
        </w:rPr>
        <w:t>Lgs</w:t>
      </w:r>
      <w:proofErr w:type="spellEnd"/>
      <w:r w:rsidRPr="00FA70A9">
        <w:rPr>
          <w:rFonts w:ascii="Times New Roman" w:hAnsi="Times New Roman"/>
        </w:rPr>
        <w:t>. n.</w:t>
      </w:r>
      <w:r w:rsidR="00560F93">
        <w:rPr>
          <w:rFonts w:ascii="Times New Roman" w:hAnsi="Times New Roman"/>
        </w:rPr>
        <w:t xml:space="preserve"> </w:t>
      </w:r>
      <w:r w:rsidRPr="00FA70A9">
        <w:rPr>
          <w:rFonts w:ascii="Times New Roman" w:hAnsi="Times New Roman"/>
        </w:rPr>
        <w:t xml:space="preserve">196/2003 e </w:t>
      </w:r>
      <w:proofErr w:type="spellStart"/>
      <w:r w:rsidRPr="00FA70A9">
        <w:rPr>
          <w:rFonts w:ascii="Times New Roman" w:hAnsi="Times New Roman"/>
        </w:rPr>
        <w:t>s.m.i.</w:t>
      </w:r>
      <w:proofErr w:type="spellEnd"/>
      <w:r w:rsidRPr="00FA70A9">
        <w:rPr>
          <w:rFonts w:ascii="Times New Roman" w:hAnsi="Times New Roman"/>
        </w:rPr>
        <w:t xml:space="preserve">, per tutte le esigenze procedurali. </w:t>
      </w:r>
    </w:p>
    <w:p w:rsidR="00BF3C03" w:rsidRPr="009C4FAF" w:rsidRDefault="00BF3C03" w:rsidP="00BF3C03">
      <w:pPr>
        <w:spacing w:line="276" w:lineRule="auto"/>
        <w:jc w:val="both"/>
        <w:rPr>
          <w:rFonts w:ascii="Times New Roman" w:hAnsi="Times New Roman"/>
        </w:rPr>
      </w:pPr>
      <w:r w:rsidRPr="00FA70A9">
        <w:rPr>
          <w:rFonts w:ascii="Times New Roman" w:hAnsi="Times New Roman"/>
        </w:rPr>
        <w:t>Il trattamento dei dati avverrà nel rispetto delle citate disposizioni normative di riferimento e la</w:t>
      </w:r>
      <w:r w:rsidRPr="009C4FAF">
        <w:rPr>
          <w:rFonts w:ascii="Times New Roman" w:hAnsi="Times New Roman"/>
        </w:rPr>
        <w:t xml:space="preserve"> diffusione degli stessi sarà effettuata limitatamente alle esigenze legate allo svolgimento della presente procedura e saranno altresì conservati sino alla conclusione del procedimento presso il responsabile del procedimento, </w:t>
      </w:r>
      <w:r w:rsidR="00560F93">
        <w:rPr>
          <w:rFonts w:ascii="Times New Roman" w:hAnsi="Times New Roman"/>
        </w:rPr>
        <w:t>ing.</w:t>
      </w:r>
      <w:r>
        <w:rPr>
          <w:rFonts w:ascii="Times New Roman" w:hAnsi="Times New Roman"/>
        </w:rPr>
        <w:t xml:space="preserve"> Ugo </w:t>
      </w:r>
      <w:proofErr w:type="spellStart"/>
      <w:r>
        <w:rPr>
          <w:rFonts w:ascii="Times New Roman" w:hAnsi="Times New Roman"/>
        </w:rPr>
        <w:t>Rotundo</w:t>
      </w:r>
      <w:proofErr w:type="spellEnd"/>
      <w:r>
        <w:rPr>
          <w:rFonts w:ascii="Times New Roman" w:hAnsi="Times New Roman"/>
        </w:rPr>
        <w:t>.</w:t>
      </w:r>
    </w:p>
    <w:p w:rsidR="00BF3C03" w:rsidRDefault="00BF3C03" w:rsidP="00BF3C03">
      <w:pPr>
        <w:spacing w:line="276" w:lineRule="auto"/>
        <w:jc w:val="both"/>
        <w:rPr>
          <w:rFonts w:ascii="Times New Roman" w:hAnsi="Times New Roman"/>
        </w:rPr>
      </w:pPr>
      <w:r w:rsidRPr="009C4FAF">
        <w:rPr>
          <w:rFonts w:ascii="Times New Roman" w:hAnsi="Times New Roman"/>
        </w:rPr>
        <w:t>Il soggetto attivo dell</w:t>
      </w:r>
      <w:r>
        <w:rPr>
          <w:rFonts w:ascii="Times New Roman" w:hAnsi="Times New Roman"/>
        </w:rPr>
        <w:t>a raccolta dei dati è l’IN</w:t>
      </w:r>
      <w:r w:rsidRPr="009C4FAF">
        <w:rPr>
          <w:rFonts w:ascii="Times New Roman" w:hAnsi="Times New Roman"/>
        </w:rPr>
        <w:t>F</w:t>
      </w:r>
      <w:r w:rsidR="00560F93">
        <w:rPr>
          <w:rFonts w:ascii="Times New Roman" w:hAnsi="Times New Roman"/>
        </w:rPr>
        <w:t>N</w:t>
      </w:r>
      <w:r w:rsidR="00FF119C">
        <w:rPr>
          <w:rFonts w:ascii="Times New Roman" w:hAnsi="Times New Roman"/>
        </w:rPr>
        <w:t>.</w:t>
      </w:r>
    </w:p>
    <w:p w:rsidR="004152CB" w:rsidRDefault="004152CB" w:rsidP="00BF3C03">
      <w:pPr>
        <w:spacing w:line="276" w:lineRule="auto"/>
        <w:jc w:val="both"/>
        <w:rPr>
          <w:rFonts w:ascii="Times New Roman" w:hAnsi="Times New Roman"/>
        </w:rPr>
      </w:pPr>
    </w:p>
    <w:p w:rsidR="00BF3C03" w:rsidRPr="00C963B1" w:rsidRDefault="00BF3C03" w:rsidP="00BF3C03">
      <w:pPr>
        <w:pStyle w:val="Paragrafoelenco"/>
        <w:numPr>
          <w:ilvl w:val="0"/>
          <w:numId w:val="9"/>
        </w:numPr>
        <w:spacing w:line="276" w:lineRule="auto"/>
        <w:ind w:hanging="284"/>
        <w:jc w:val="both"/>
        <w:rPr>
          <w:rFonts w:ascii="Times New Roman" w:hAnsi="Times New Roman" w:cs="Times New Roman"/>
          <w:b/>
          <w:sz w:val="24"/>
          <w:szCs w:val="24"/>
        </w:rPr>
      </w:pPr>
      <w:r w:rsidRPr="00C963B1">
        <w:rPr>
          <w:rFonts w:ascii="Times New Roman" w:hAnsi="Times New Roman" w:cs="Times New Roman"/>
          <w:b/>
          <w:sz w:val="24"/>
          <w:szCs w:val="24"/>
        </w:rPr>
        <w:t>FORME DI PUBBLICIT</w:t>
      </w:r>
      <w:r w:rsidR="009F728C">
        <w:rPr>
          <w:rFonts w:ascii="Times New Roman" w:hAnsi="Times New Roman" w:cs="Times New Roman"/>
          <w:b/>
          <w:sz w:val="24"/>
          <w:szCs w:val="24"/>
        </w:rPr>
        <w:t>À</w:t>
      </w:r>
      <w:r w:rsidR="009F728C" w:rsidRPr="00C963B1">
        <w:rPr>
          <w:rFonts w:ascii="Times New Roman" w:hAnsi="Times New Roman" w:cs="Times New Roman"/>
          <w:b/>
          <w:sz w:val="24"/>
          <w:szCs w:val="24"/>
        </w:rPr>
        <w:t xml:space="preserve"> </w:t>
      </w:r>
    </w:p>
    <w:p w:rsidR="00BF3C03" w:rsidRPr="009C4FAF" w:rsidRDefault="00BF3C03" w:rsidP="00BF3C03">
      <w:pPr>
        <w:spacing w:line="276" w:lineRule="auto"/>
        <w:jc w:val="both"/>
        <w:rPr>
          <w:rFonts w:ascii="Times New Roman" w:hAnsi="Times New Roman"/>
        </w:rPr>
      </w:pPr>
      <w:r w:rsidRPr="00FA70A9">
        <w:rPr>
          <w:rFonts w:ascii="Times New Roman" w:hAnsi="Times New Roman"/>
        </w:rPr>
        <w:t>Il presente avviso viene pubblicato per estratto sulla Gazzetta Ufficiale della Repubblica Italiana – 5^ Serie Speciale – Contratti Pubblici. È, inoltre, consultabile sul sito internet istituzionale dell</w:t>
      </w:r>
      <w:r>
        <w:rPr>
          <w:rFonts w:ascii="Times New Roman" w:hAnsi="Times New Roman"/>
        </w:rPr>
        <w:t>’</w:t>
      </w:r>
      <w:r w:rsidRPr="00FA70A9">
        <w:rPr>
          <w:rFonts w:ascii="Times New Roman" w:hAnsi="Times New Roman"/>
        </w:rPr>
        <w:t>INFN</w:t>
      </w:r>
      <w:r>
        <w:rPr>
          <w:rFonts w:ascii="Times New Roman" w:hAnsi="Times New Roman"/>
        </w:rPr>
        <w:t xml:space="preserve"> </w:t>
      </w:r>
      <w:r w:rsidRPr="009C4FAF">
        <w:rPr>
          <w:rFonts w:ascii="Times New Roman" w:hAnsi="Times New Roman"/>
        </w:rPr>
        <w:t>(</w:t>
      </w:r>
      <w:hyperlink r:id="rId10" w:history="1">
        <w:r w:rsidRPr="000D1A08">
          <w:rPr>
            <w:rStyle w:val="Collegamentoipertestuale"/>
            <w:rFonts w:ascii="Times New Roman" w:hAnsi="Times New Roman"/>
          </w:rPr>
          <w:t>www.ac.infn.it</w:t>
        </w:r>
      </w:hyperlink>
      <w:r w:rsidRPr="00EF1508">
        <w:rPr>
          <w:rStyle w:val="Collegamentoipertestuale"/>
          <w:rFonts w:ascii="Times New Roman" w:hAnsi="Times New Roman"/>
        </w:rPr>
        <w:t xml:space="preserve"> </w:t>
      </w:r>
      <w:r w:rsidRPr="00EF1508">
        <w:t xml:space="preserve">– </w:t>
      </w:r>
      <w:r w:rsidRPr="00EF1508">
        <w:rPr>
          <w:rFonts w:ascii="Times New Roman" w:hAnsi="Times New Roman"/>
        </w:rPr>
        <w:t>Sezione “Bandi ed Esiti di gara”)</w:t>
      </w:r>
      <w:r w:rsidRPr="009C4FAF">
        <w:rPr>
          <w:rFonts w:ascii="Times New Roman" w:hAnsi="Times New Roman"/>
        </w:rPr>
        <w:t xml:space="preserve"> e sarà pubblicato per </w:t>
      </w:r>
      <w:r w:rsidRPr="002732E4">
        <w:rPr>
          <w:rFonts w:ascii="Times New Roman" w:hAnsi="Times New Roman"/>
        </w:rPr>
        <w:t>estratto</w:t>
      </w:r>
      <w:r>
        <w:rPr>
          <w:rFonts w:ascii="Times New Roman" w:hAnsi="Times New Roman"/>
        </w:rPr>
        <w:t xml:space="preserve"> </w:t>
      </w:r>
      <w:r w:rsidRPr="009C4FAF">
        <w:rPr>
          <w:rFonts w:ascii="Times New Roman" w:hAnsi="Times New Roman"/>
        </w:rPr>
        <w:t>su n. 2</w:t>
      </w:r>
      <w:r w:rsidR="00560F93">
        <w:rPr>
          <w:rFonts w:ascii="Times New Roman" w:hAnsi="Times New Roman"/>
        </w:rPr>
        <w:t xml:space="preserve"> (due)</w:t>
      </w:r>
      <w:r w:rsidRPr="009C4FAF">
        <w:rPr>
          <w:rFonts w:ascii="Times New Roman" w:hAnsi="Times New Roman"/>
        </w:rPr>
        <w:t xml:space="preserve"> </w:t>
      </w:r>
      <w:r>
        <w:rPr>
          <w:rFonts w:ascii="Times New Roman" w:hAnsi="Times New Roman"/>
        </w:rPr>
        <w:t>quotidiani a tiratura nazionale.</w:t>
      </w:r>
    </w:p>
    <w:p w:rsidR="009F118F" w:rsidRDefault="009F118F" w:rsidP="009F118F"/>
    <w:p w:rsidR="009F728C" w:rsidRPr="009F728C" w:rsidRDefault="009F728C" w:rsidP="009F728C">
      <w:pPr>
        <w:ind w:left="5760"/>
        <w:jc w:val="center"/>
        <w:rPr>
          <w:rFonts w:ascii="Times New Roman" w:hAnsi="Times New Roman"/>
        </w:rPr>
      </w:pPr>
      <w:r w:rsidRPr="009F728C">
        <w:rPr>
          <w:rFonts w:ascii="Times New Roman" w:hAnsi="Times New Roman"/>
        </w:rPr>
        <w:t>Il direttore generale</w:t>
      </w:r>
    </w:p>
    <w:p w:rsidR="009F728C" w:rsidRPr="009F728C" w:rsidRDefault="009F728C" w:rsidP="009F728C">
      <w:pPr>
        <w:ind w:left="5760"/>
        <w:jc w:val="center"/>
        <w:rPr>
          <w:rFonts w:ascii="Times New Roman" w:hAnsi="Times New Roman"/>
        </w:rPr>
      </w:pPr>
      <w:r w:rsidRPr="009F728C">
        <w:rPr>
          <w:rFonts w:ascii="Times New Roman" w:hAnsi="Times New Roman"/>
        </w:rPr>
        <w:t>Bruno Quarta</w:t>
      </w:r>
    </w:p>
    <w:sectPr w:rsidR="009F728C" w:rsidRPr="009F728C" w:rsidSect="00B5345B">
      <w:headerReference w:type="default" r:id="rId11"/>
      <w:footerReference w:type="default" r:id="rId12"/>
      <w:pgSz w:w="11900" w:h="16840"/>
      <w:pgMar w:top="340" w:right="851" w:bottom="567" w:left="851" w:header="565" w:footer="17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48" w:rsidRDefault="007B6E48">
      <w:r>
        <w:separator/>
      </w:r>
    </w:p>
  </w:endnote>
  <w:endnote w:type="continuationSeparator" w:id="0">
    <w:p w:rsidR="007B6E48" w:rsidRDefault="007B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swald Regular">
    <w:altName w:val="Arial Narrow"/>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3"/>
      <w:gridCol w:w="2829"/>
      <w:gridCol w:w="6662"/>
    </w:tblGrid>
    <w:tr w:rsidR="001A6A00" w:rsidRPr="00AE5F7F">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A6A00" w:rsidRPr="00524567" w:rsidRDefault="001A6A00" w:rsidP="00B5345B">
          <w:pPr>
            <w:pStyle w:val="Pidipagina"/>
            <w:rPr>
              <w:rFonts w:asciiTheme="minorHAnsi" w:eastAsia="Times New Roman" w:hAnsiTheme="minorHAnsi" w:cstheme="minorBidi"/>
              <w:sz w:val="22"/>
              <w:szCs w:val="22"/>
              <w:lang w:val="en-US" w:bidi="en-US"/>
            </w:rPr>
          </w:pPr>
          <w:r>
            <w:rPr>
              <w:rFonts w:asciiTheme="minorHAnsi" w:eastAsia="Times New Roman" w:hAnsiTheme="minorHAnsi" w:cstheme="minorBidi"/>
              <w:noProof/>
              <w:sz w:val="22"/>
              <w:szCs w:val="22"/>
              <w:lang w:eastAsia="it-IT"/>
            </w:rPr>
            <w:drawing>
              <wp:inline distT="0" distB="0" distL="0" distR="0">
                <wp:extent cx="355600" cy="355600"/>
                <wp:effectExtent l="25400" t="0" r="0" b="0"/>
                <wp:docPr id="3"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2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A6A00" w:rsidRPr="00AE5F7F" w:rsidRDefault="001A6A00" w:rsidP="00B5345B">
          <w:pPr>
            <w:pStyle w:val="Pidipagina"/>
            <w:tabs>
              <w:tab w:val="clear" w:pos="8640"/>
              <w:tab w:val="right" w:pos="9809"/>
            </w:tabs>
            <w:rPr>
              <w:rFonts w:ascii="Oswald Regular" w:eastAsia="Times New Roman" w:hAnsi="Oswald Regular" w:cstheme="minorBidi"/>
              <w:color w:val="404040" w:themeColor="text1" w:themeTint="BF"/>
              <w:sz w:val="18"/>
              <w:szCs w:val="22"/>
              <w:lang w:bidi="en-US"/>
            </w:rPr>
          </w:pPr>
          <w:r w:rsidRPr="00AE5F7F">
            <w:rPr>
              <w:rFonts w:ascii="Oswald Regular" w:eastAsia="Times New Roman" w:hAnsi="Oswald Regular" w:cstheme="minorBidi"/>
              <w:color w:val="404040" w:themeColor="text1" w:themeTint="BF"/>
              <w:sz w:val="18"/>
              <w:szCs w:val="22"/>
              <w:lang w:bidi="en-US"/>
            </w:rPr>
            <w:t xml:space="preserve">Istituto Nazionale di Fisica Nucleare  </w:t>
          </w:r>
        </w:p>
        <w:p w:rsidR="001A6A00" w:rsidRPr="00AE5F7F" w:rsidRDefault="001A6A00" w:rsidP="00B5345B">
          <w:pPr>
            <w:pStyle w:val="Pidipagina"/>
            <w:spacing w:line="360" w:lineRule="auto"/>
            <w:rPr>
              <w:rFonts w:asciiTheme="minorHAnsi" w:eastAsia="Times New Roman" w:hAnsiTheme="minorHAnsi" w:cstheme="minorBidi"/>
              <w:sz w:val="22"/>
              <w:szCs w:val="22"/>
              <w:lang w:bidi="en-US"/>
            </w:rPr>
          </w:pPr>
          <w:r w:rsidRPr="00AE5F7F">
            <w:rPr>
              <w:rFonts w:ascii="Oswald Regular" w:eastAsia="Times New Roman" w:hAnsi="Oswald Regular" w:cstheme="minorBidi"/>
              <w:color w:val="404040" w:themeColor="text1" w:themeTint="BF"/>
              <w:sz w:val="18"/>
              <w:szCs w:val="22"/>
              <w:lang w:bidi="en-US"/>
            </w:rPr>
            <w:t>codice fiscale 84001850589</w:t>
          </w:r>
          <w:r w:rsidRPr="00AE5F7F">
            <w:rPr>
              <w:rFonts w:asciiTheme="minorHAnsi" w:eastAsia="Times New Roman" w:hAnsiTheme="minorHAnsi" w:cstheme="minorBidi"/>
              <w:sz w:val="22"/>
              <w:szCs w:val="22"/>
              <w:lang w:bidi="en-US"/>
            </w:rPr>
            <w:t xml:space="preserve"> </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A6A00" w:rsidRPr="00AE5F7F" w:rsidRDefault="00D349A0" w:rsidP="00B5345B">
          <w:pPr>
            <w:pStyle w:val="Pidipagina"/>
            <w:ind w:right="-249"/>
            <w:rPr>
              <w:rFonts w:ascii="Oswald Regular" w:eastAsia="Times New Roman" w:hAnsi="Oswald Regular" w:cstheme="minorBidi"/>
              <w:color w:val="262626" w:themeColor="text1" w:themeTint="D9"/>
              <w:sz w:val="14"/>
              <w:szCs w:val="22"/>
              <w:lang w:bidi="en-US"/>
            </w:rPr>
          </w:pPr>
          <w:r w:rsidRPr="00AE5F7F">
            <w:rPr>
              <w:rFonts w:ascii="Oswald Regular" w:eastAsia="Times New Roman" w:hAnsi="Oswald Regular" w:cstheme="minorBidi"/>
              <w:color w:val="262626" w:themeColor="text1" w:themeTint="D9"/>
              <w:sz w:val="14"/>
              <w:szCs w:val="22"/>
              <w:lang w:bidi="en-US"/>
            </w:rPr>
            <w:t>Amministrazione Centrale</w:t>
          </w:r>
          <w:r w:rsidR="001A6A00" w:rsidRPr="00AE5F7F">
            <w:rPr>
              <w:rFonts w:ascii="Oswald Regular" w:eastAsia="Times New Roman" w:hAnsi="Oswald Regular" w:cstheme="minorBidi"/>
              <w:color w:val="262626" w:themeColor="text1" w:themeTint="D9"/>
              <w:sz w:val="14"/>
              <w:szCs w:val="22"/>
              <w:lang w:bidi="en-US"/>
            </w:rPr>
            <w:t xml:space="preserve"> </w:t>
          </w:r>
          <w:r w:rsidRPr="00AE5F7F">
            <w:rPr>
              <w:rFonts w:ascii="Oswald Regular" w:eastAsia="Times New Roman" w:hAnsi="Oswald Regular" w:cstheme="minorBidi"/>
              <w:color w:val="262626" w:themeColor="text1" w:themeTint="D9"/>
              <w:sz w:val="14"/>
              <w:szCs w:val="22"/>
              <w:lang w:bidi="en-US"/>
            </w:rPr>
            <w:t>–</w:t>
          </w:r>
          <w:r w:rsidR="001A6A00" w:rsidRPr="00AE5F7F">
            <w:rPr>
              <w:rFonts w:ascii="Oswald Regular" w:eastAsia="Times New Roman" w:hAnsi="Oswald Regular" w:cstheme="minorBidi"/>
              <w:color w:val="262626" w:themeColor="text1" w:themeTint="D9"/>
              <w:sz w:val="14"/>
              <w:szCs w:val="22"/>
              <w:lang w:bidi="en-US"/>
            </w:rPr>
            <w:t xml:space="preserve"> </w:t>
          </w:r>
          <w:r w:rsidRPr="00AE5F7F">
            <w:rPr>
              <w:rFonts w:ascii="Oswald Regular" w:eastAsia="Times New Roman" w:hAnsi="Oswald Regular" w:cstheme="minorBidi"/>
              <w:color w:val="262626" w:themeColor="text1" w:themeTint="D9"/>
              <w:sz w:val="14"/>
              <w:szCs w:val="22"/>
              <w:lang w:bidi="en-US"/>
            </w:rPr>
            <w:t>INFN Via Enrico Fermi, 40 - 00044 Frascati</w:t>
          </w:r>
          <w:r w:rsidR="001A6A00" w:rsidRPr="00AE5F7F">
            <w:rPr>
              <w:rFonts w:ascii="Oswald Regular" w:eastAsia="Times New Roman" w:hAnsi="Oswald Regular" w:cstheme="minorBidi"/>
              <w:color w:val="262626" w:themeColor="text1" w:themeTint="D9"/>
              <w:sz w:val="14"/>
              <w:szCs w:val="22"/>
              <w:lang w:bidi="en-US"/>
            </w:rPr>
            <w:t xml:space="preserve"> </w:t>
          </w:r>
          <w:r w:rsidRPr="00AE5F7F">
            <w:rPr>
              <w:rFonts w:ascii="Oswald Regular" w:eastAsia="Times New Roman" w:hAnsi="Oswald Regular" w:cstheme="minorBidi"/>
              <w:color w:val="262626" w:themeColor="text1" w:themeTint="D9"/>
              <w:sz w:val="14"/>
              <w:szCs w:val="22"/>
              <w:lang w:bidi="en-US"/>
            </w:rPr>
            <w:t>– (Roma) Italia - https://www.ac</w:t>
          </w:r>
          <w:r w:rsidR="001A6A00" w:rsidRPr="00AE5F7F">
            <w:rPr>
              <w:rFonts w:ascii="Oswald Regular" w:eastAsia="Times New Roman" w:hAnsi="Oswald Regular" w:cstheme="minorBidi"/>
              <w:color w:val="262626" w:themeColor="text1" w:themeTint="D9"/>
              <w:sz w:val="14"/>
              <w:szCs w:val="22"/>
              <w:lang w:bidi="en-US"/>
            </w:rPr>
            <w:t>.infn.it</w:t>
          </w:r>
        </w:p>
        <w:p w:rsidR="001A6A00" w:rsidRPr="00D349A0" w:rsidRDefault="00D349A0" w:rsidP="00B5345B">
          <w:pPr>
            <w:pStyle w:val="Pidipagina"/>
            <w:ind w:right="-249"/>
            <w:rPr>
              <w:rFonts w:ascii="Oswald Regular" w:eastAsia="Times New Roman" w:hAnsi="Oswald Regular" w:cstheme="minorBidi"/>
              <w:color w:val="262626" w:themeColor="text1" w:themeTint="D9"/>
              <w:sz w:val="14"/>
              <w:szCs w:val="22"/>
              <w:lang w:val="en-US" w:bidi="en-US"/>
            </w:rPr>
          </w:pPr>
          <w:r>
            <w:rPr>
              <w:rFonts w:ascii="Oswald Regular" w:eastAsia="Times New Roman" w:hAnsi="Oswald Regular" w:cstheme="minorBidi"/>
              <w:color w:val="262626" w:themeColor="text1" w:themeTint="D9"/>
              <w:sz w:val="14"/>
              <w:szCs w:val="22"/>
              <w:lang w:val="en-US" w:bidi="en-US"/>
            </w:rPr>
            <w:t>tel. +39 06 94031 - fax +39 06 9427062</w:t>
          </w:r>
          <w:r w:rsidR="001A6A00" w:rsidRPr="00524567">
            <w:rPr>
              <w:rFonts w:ascii="Oswald Regular" w:eastAsia="Times New Roman" w:hAnsi="Oswald Regular" w:cstheme="minorBidi"/>
              <w:color w:val="262626" w:themeColor="text1" w:themeTint="D9"/>
              <w:sz w:val="14"/>
              <w:szCs w:val="22"/>
              <w:lang w:val="en-US" w:bidi="en-US"/>
            </w:rPr>
            <w:t xml:space="preserve"> - </w:t>
          </w:r>
          <w:r>
            <w:rPr>
              <w:rFonts w:ascii="Oswald Regular" w:eastAsia="Times New Roman" w:hAnsi="Oswald Regular" w:cstheme="minorBidi"/>
              <w:color w:val="262626" w:themeColor="text1" w:themeTint="D9"/>
              <w:sz w:val="14"/>
              <w:szCs w:val="22"/>
              <w:lang w:val="en-US" w:bidi="en-US"/>
            </w:rPr>
            <w:t>PEC: contratti.ac</w:t>
          </w:r>
          <w:r w:rsidR="001A6A00" w:rsidRPr="00524567">
            <w:rPr>
              <w:rFonts w:ascii="Oswald Regular" w:eastAsia="Times New Roman" w:hAnsi="Oswald Regular" w:cstheme="minorBidi"/>
              <w:color w:val="262626" w:themeColor="text1" w:themeTint="D9"/>
              <w:sz w:val="14"/>
              <w:szCs w:val="22"/>
              <w:lang w:val="en-US" w:bidi="en-US"/>
            </w:rPr>
            <w:t xml:space="preserve">@pec.infn.it </w:t>
          </w:r>
        </w:p>
      </w:tc>
    </w:tr>
  </w:tbl>
  <w:p w:rsidR="001A6A00" w:rsidRPr="00AE5F7F" w:rsidRDefault="001A6A00" w:rsidP="00B5345B">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48" w:rsidRDefault="007B6E48">
      <w:r>
        <w:separator/>
      </w:r>
    </w:p>
  </w:footnote>
  <w:footnote w:type="continuationSeparator" w:id="0">
    <w:p w:rsidR="007B6E48" w:rsidRDefault="007B6E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5866"/>
    </w:tblGrid>
    <w:tr w:rsidR="003C362B" w:rsidRPr="007C04C8">
      <w:trPr>
        <w:trHeight w:val="1040"/>
      </w:trPr>
      <w:tc>
        <w:tcPr>
          <w:tcW w:w="2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62B" w:rsidRPr="007C04C8" w:rsidRDefault="003C362B" w:rsidP="003807C1">
          <w:pPr>
            <w:pStyle w:val="Intestazione"/>
            <w:rPr>
              <w:color w:val="1F688E"/>
            </w:rPr>
          </w:pPr>
          <w:r>
            <w:rPr>
              <w:noProof/>
              <w:color w:val="1F688E"/>
              <w:lang w:eastAsia="it-IT"/>
            </w:rPr>
            <w:drawing>
              <wp:inline distT="0" distB="0" distL="0" distR="0">
                <wp:extent cx="1210481" cy="648000"/>
                <wp:effectExtent l="25400" t="0" r="8719" b="0"/>
                <wp:docPr id="4" name="Picture 3" descr="logoc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tif"/>
                        <pic:cNvPicPr/>
                      </pic:nvPicPr>
                      <pic:blipFill>
                        <a:blip r:embed="rId1"/>
                        <a:stretch>
                          <a:fillRect/>
                        </a:stretch>
                      </pic:blipFill>
                      <pic:spPr>
                        <a:xfrm>
                          <a:off x="0" y="0"/>
                          <a:ext cx="1210481" cy="648000"/>
                        </a:xfrm>
                        <a:prstGeom prst="rect">
                          <a:avLst/>
                        </a:prstGeom>
                      </pic:spPr>
                    </pic:pic>
                  </a:graphicData>
                </a:graphic>
              </wp:inline>
            </w:drawing>
          </w:r>
        </w:p>
      </w:tc>
      <w:tc>
        <w:tcPr>
          <w:tcW w:w="5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3C362B" w:rsidRPr="00AE5F7F" w:rsidRDefault="003C362B" w:rsidP="003807C1">
          <w:pPr>
            <w:pStyle w:val="Intestazione"/>
            <w:ind w:left="33" w:hanging="33"/>
            <w:rPr>
              <w:rFonts w:ascii="Oswald Regular" w:hAnsi="Oswald Regular"/>
              <w:color w:val="020000"/>
              <w:sz w:val="18"/>
              <w:lang w:val="it-IT"/>
            </w:rPr>
          </w:pPr>
          <w:r w:rsidRPr="00AE5F7F">
            <w:rPr>
              <w:rFonts w:ascii="Oswald Regular" w:hAnsi="Oswald Regular"/>
              <w:color w:val="020000"/>
              <w:sz w:val="18"/>
              <w:lang w:val="it-IT"/>
            </w:rPr>
            <w:t>Istituto Nazionale di Fisica Nucleare</w:t>
          </w:r>
        </w:p>
        <w:p w:rsidR="003C362B" w:rsidRPr="00AE5F7F" w:rsidRDefault="003C362B" w:rsidP="003807C1">
          <w:pPr>
            <w:pStyle w:val="Intestazione"/>
            <w:rPr>
              <w:rFonts w:ascii="Oswald Regular" w:hAnsi="Oswald Regular"/>
              <w:color w:val="1A6A90"/>
              <w:sz w:val="16"/>
              <w:lang w:val="it-IT"/>
            </w:rPr>
          </w:pPr>
          <w:r w:rsidRPr="00AE5F7F">
            <w:rPr>
              <w:rFonts w:ascii="Oswald Regular" w:hAnsi="Oswald Regular"/>
              <w:color w:val="1A6A90"/>
              <w:sz w:val="16"/>
              <w:lang w:val="it-IT"/>
            </w:rPr>
            <w:t xml:space="preserve">AMMINISTRAZIONE CENTRALE </w:t>
          </w:r>
        </w:p>
        <w:p w:rsidR="008C6044" w:rsidRPr="00AE5F7F" w:rsidRDefault="008C6044" w:rsidP="005322D6">
          <w:pPr>
            <w:pStyle w:val="Intestazione"/>
            <w:rPr>
              <w:rFonts w:ascii="Oswald Regular" w:hAnsi="Oswald Regular"/>
              <w:color w:val="1A6A90"/>
              <w:sz w:val="16"/>
              <w:lang w:val="it-IT"/>
            </w:rPr>
          </w:pPr>
          <w:r w:rsidRPr="00AE5F7F">
            <w:rPr>
              <w:rFonts w:ascii="Oswald Regular" w:hAnsi="Oswald Regular"/>
              <w:color w:val="1A6A90"/>
              <w:sz w:val="16"/>
              <w:lang w:val="it-IT"/>
            </w:rPr>
            <w:t>Direzione Gestione e Finanza</w:t>
          </w:r>
        </w:p>
        <w:p w:rsidR="003C362B" w:rsidRPr="00AE5F7F" w:rsidRDefault="008C6044" w:rsidP="005322D6">
          <w:pPr>
            <w:pStyle w:val="Intestazione"/>
            <w:rPr>
              <w:color w:val="1F688E"/>
              <w:sz w:val="16"/>
              <w:lang w:val="it-IT"/>
            </w:rPr>
          </w:pPr>
          <w:r w:rsidRPr="00AE5F7F">
            <w:rPr>
              <w:rFonts w:ascii="Oswald Regular" w:hAnsi="Oswald Regular"/>
              <w:color w:val="1A6A90"/>
              <w:sz w:val="16"/>
              <w:lang w:val="it-IT"/>
            </w:rPr>
            <w:t>Divis</w:t>
          </w:r>
          <w:r w:rsidR="003C362B" w:rsidRPr="00AE5F7F">
            <w:rPr>
              <w:rFonts w:ascii="Oswald Regular" w:hAnsi="Oswald Regular"/>
              <w:color w:val="1A6A90"/>
              <w:sz w:val="16"/>
              <w:lang w:val="it-IT"/>
            </w:rPr>
            <w:t xml:space="preserve">ione Affari Contrattuali </w:t>
          </w:r>
        </w:p>
      </w:tc>
    </w:tr>
  </w:tbl>
  <w:p w:rsidR="001A6A00" w:rsidRPr="007C04C8" w:rsidRDefault="001A6A00">
    <w:pPr>
      <w:pStyle w:val="Intestazione"/>
      <w:rPr>
        <w:color w:val="1F688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3FF"/>
    <w:multiLevelType w:val="hybridMultilevel"/>
    <w:tmpl w:val="C206F6C8"/>
    <w:lvl w:ilvl="0" w:tplc="0410000F">
      <w:start w:val="1"/>
      <w:numFmt w:val="decimal"/>
      <w:lvlText w:val="%1."/>
      <w:lvlJc w:val="left"/>
      <w:pPr>
        <w:ind w:left="720" w:hanging="360"/>
      </w:pPr>
      <w:rPr>
        <w:rFonts w:hint="default"/>
      </w:r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52F7E"/>
    <w:multiLevelType w:val="hybridMultilevel"/>
    <w:tmpl w:val="6CD6E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293761"/>
    <w:multiLevelType w:val="hybridMultilevel"/>
    <w:tmpl w:val="9B2C8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A85472"/>
    <w:multiLevelType w:val="hybridMultilevel"/>
    <w:tmpl w:val="D8A4C2E4"/>
    <w:lvl w:ilvl="0" w:tplc="380C9D0A">
      <w:start w:val="1"/>
      <w:numFmt w:val="decimal"/>
      <w:lvlText w:val="%1)"/>
      <w:lvlJc w:val="left"/>
      <w:pPr>
        <w:ind w:left="100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CF482E"/>
    <w:multiLevelType w:val="hybridMultilevel"/>
    <w:tmpl w:val="A956E08C"/>
    <w:lvl w:ilvl="0" w:tplc="F8A44CA6">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6D3BAE"/>
    <w:multiLevelType w:val="hybridMultilevel"/>
    <w:tmpl w:val="831A02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80C2D"/>
    <w:multiLevelType w:val="hybridMultilevel"/>
    <w:tmpl w:val="146276C4"/>
    <w:lvl w:ilvl="0" w:tplc="9FF61AC8">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A325C9"/>
    <w:multiLevelType w:val="hybridMultilevel"/>
    <w:tmpl w:val="093C96A8"/>
    <w:lvl w:ilvl="0" w:tplc="AC2EF43E">
      <w:start w:val="1"/>
      <w:numFmt w:val="decimal"/>
      <w:lvlText w:val="%1)"/>
      <w:lvlJc w:val="left"/>
      <w:pPr>
        <w:ind w:left="1004" w:hanging="360"/>
      </w:pPr>
      <w:rPr>
        <w:b/>
      </w:rPr>
    </w:lvl>
    <w:lvl w:ilvl="1" w:tplc="2E60A038">
      <w:start w:val="1"/>
      <w:numFmt w:val="lowerLetter"/>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83D3091"/>
    <w:multiLevelType w:val="hybridMultilevel"/>
    <w:tmpl w:val="CAA23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6D3884"/>
    <w:multiLevelType w:val="hybridMultilevel"/>
    <w:tmpl w:val="A0CC31E0"/>
    <w:lvl w:ilvl="0" w:tplc="5C441E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DF6947"/>
    <w:multiLevelType w:val="hybridMultilevel"/>
    <w:tmpl w:val="7384F6F0"/>
    <w:lvl w:ilvl="0" w:tplc="0242D5A4">
      <w:numFmt w:val="bullet"/>
      <w:lvlText w:val="•"/>
      <w:lvlJc w:val="left"/>
      <w:pPr>
        <w:ind w:left="1421" w:hanging="713"/>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D172F3E"/>
    <w:multiLevelType w:val="hybridMultilevel"/>
    <w:tmpl w:val="6DE44216"/>
    <w:lvl w:ilvl="0" w:tplc="0EBEF518">
      <w:start w:val="1"/>
      <w:numFmt w:val="decimal"/>
      <w:lvlText w:val="%1."/>
      <w:lvlJc w:val="left"/>
      <w:pPr>
        <w:ind w:left="350" w:firstLine="76"/>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940F7A"/>
    <w:multiLevelType w:val="hybridMultilevel"/>
    <w:tmpl w:val="39C00C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C536EE"/>
    <w:multiLevelType w:val="hybridMultilevel"/>
    <w:tmpl w:val="47D88978"/>
    <w:lvl w:ilvl="0" w:tplc="04100017">
      <w:start w:val="1"/>
      <w:numFmt w:val="lowerLetter"/>
      <w:lvlText w:val="%1)"/>
      <w:lvlJc w:val="left"/>
      <w:pPr>
        <w:ind w:left="1004" w:hanging="360"/>
      </w:pPr>
    </w:lvl>
    <w:lvl w:ilvl="1" w:tplc="2D0EFEA6">
      <w:start w:val="1"/>
      <w:numFmt w:val="lowerLetter"/>
      <w:lvlText w:val="%2."/>
      <w:lvlJc w:val="left"/>
      <w:pPr>
        <w:ind w:left="1724" w:hanging="360"/>
      </w:pPr>
      <w:rPr>
        <w:b/>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5E4F5132"/>
    <w:multiLevelType w:val="hybridMultilevel"/>
    <w:tmpl w:val="4D76F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145DA5"/>
    <w:multiLevelType w:val="hybridMultilevel"/>
    <w:tmpl w:val="BE50741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67F4427F"/>
    <w:multiLevelType w:val="hybridMultilevel"/>
    <w:tmpl w:val="7E42291E"/>
    <w:lvl w:ilvl="0" w:tplc="CD70EAE4">
      <w:start w:val="1"/>
      <w:numFmt w:val="bullet"/>
      <w:lvlText w:val="-"/>
      <w:lvlJc w:val="left"/>
      <w:pPr>
        <w:ind w:left="1287" w:hanging="360"/>
      </w:pPr>
      <w:rPr>
        <w:rFonts w:ascii="Times" w:hAnsi="Time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15:restartNumberingAfterBreak="0">
    <w:nsid w:val="6D220940"/>
    <w:multiLevelType w:val="hybridMultilevel"/>
    <w:tmpl w:val="29980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86E83"/>
    <w:multiLevelType w:val="hybridMultilevel"/>
    <w:tmpl w:val="B1663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1C4886"/>
    <w:multiLevelType w:val="hybridMultilevel"/>
    <w:tmpl w:val="DE585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D3535AB"/>
    <w:multiLevelType w:val="hybridMultilevel"/>
    <w:tmpl w:val="1D80FF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0"/>
  </w:num>
  <w:num w:numId="4">
    <w:abstractNumId w:val="0"/>
  </w:num>
  <w:num w:numId="5">
    <w:abstractNumId w:val="17"/>
  </w:num>
  <w:num w:numId="6">
    <w:abstractNumId w:val="18"/>
  </w:num>
  <w:num w:numId="7">
    <w:abstractNumId w:val="4"/>
  </w:num>
  <w:num w:numId="8">
    <w:abstractNumId w:val="16"/>
  </w:num>
  <w:num w:numId="9">
    <w:abstractNumId w:val="11"/>
  </w:num>
  <w:num w:numId="10">
    <w:abstractNumId w:val="8"/>
  </w:num>
  <w:num w:numId="11">
    <w:abstractNumId w:val="14"/>
  </w:num>
  <w:num w:numId="12">
    <w:abstractNumId w:val="12"/>
  </w:num>
  <w:num w:numId="13">
    <w:abstractNumId w:val="1"/>
  </w:num>
  <w:num w:numId="14">
    <w:abstractNumId w:val="9"/>
  </w:num>
  <w:num w:numId="15">
    <w:abstractNumId w:val="5"/>
  </w:num>
  <w:num w:numId="16">
    <w:abstractNumId w:val="6"/>
  </w:num>
  <w:num w:numId="17">
    <w:abstractNumId w:val="2"/>
  </w:num>
  <w:num w:numId="18">
    <w:abstractNumId w:val="19"/>
  </w:num>
  <w:num w:numId="19">
    <w:abstractNumId w:val="7"/>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proofState w:spelling="clean" w:grammar="clean"/>
  <w:doNotTrackMov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85F"/>
    <w:rsid w:val="00012ED3"/>
    <w:rsid w:val="000751DF"/>
    <w:rsid w:val="000B3916"/>
    <w:rsid w:val="0011085F"/>
    <w:rsid w:val="0015135D"/>
    <w:rsid w:val="00170D90"/>
    <w:rsid w:val="00177C88"/>
    <w:rsid w:val="001A6A00"/>
    <w:rsid w:val="001D1954"/>
    <w:rsid w:val="001D2F85"/>
    <w:rsid w:val="0020557C"/>
    <w:rsid w:val="00224532"/>
    <w:rsid w:val="0026447A"/>
    <w:rsid w:val="00270450"/>
    <w:rsid w:val="002738CF"/>
    <w:rsid w:val="00286D1D"/>
    <w:rsid w:val="002972F4"/>
    <w:rsid w:val="002A52A0"/>
    <w:rsid w:val="003424BD"/>
    <w:rsid w:val="00362CCE"/>
    <w:rsid w:val="003B0D87"/>
    <w:rsid w:val="003B7367"/>
    <w:rsid w:val="003C362B"/>
    <w:rsid w:val="003E3862"/>
    <w:rsid w:val="004152CB"/>
    <w:rsid w:val="00477237"/>
    <w:rsid w:val="0047746B"/>
    <w:rsid w:val="004B116F"/>
    <w:rsid w:val="00523A22"/>
    <w:rsid w:val="005322D6"/>
    <w:rsid w:val="00557C18"/>
    <w:rsid w:val="00560F93"/>
    <w:rsid w:val="005E2B0A"/>
    <w:rsid w:val="00647ABE"/>
    <w:rsid w:val="006C2116"/>
    <w:rsid w:val="006C4EE3"/>
    <w:rsid w:val="006F2AE3"/>
    <w:rsid w:val="007221E8"/>
    <w:rsid w:val="00785605"/>
    <w:rsid w:val="007B6E48"/>
    <w:rsid w:val="007B7172"/>
    <w:rsid w:val="008C6044"/>
    <w:rsid w:val="008D0CFA"/>
    <w:rsid w:val="00931771"/>
    <w:rsid w:val="00951DEF"/>
    <w:rsid w:val="009F118F"/>
    <w:rsid w:val="009F1263"/>
    <w:rsid w:val="009F50ED"/>
    <w:rsid w:val="009F728C"/>
    <w:rsid w:val="00AD3838"/>
    <w:rsid w:val="00AE5E0A"/>
    <w:rsid w:val="00AE5F7F"/>
    <w:rsid w:val="00B34586"/>
    <w:rsid w:val="00B5345B"/>
    <w:rsid w:val="00B964DD"/>
    <w:rsid w:val="00BD6E73"/>
    <w:rsid w:val="00BF3C03"/>
    <w:rsid w:val="00BF6B9F"/>
    <w:rsid w:val="00C37573"/>
    <w:rsid w:val="00D018B3"/>
    <w:rsid w:val="00D0629F"/>
    <w:rsid w:val="00D120FB"/>
    <w:rsid w:val="00D349A0"/>
    <w:rsid w:val="00D46601"/>
    <w:rsid w:val="00D8463F"/>
    <w:rsid w:val="00D93B5D"/>
    <w:rsid w:val="00DF0351"/>
    <w:rsid w:val="00E729B0"/>
    <w:rsid w:val="00E7715A"/>
    <w:rsid w:val="00E94E02"/>
    <w:rsid w:val="00EA54CE"/>
    <w:rsid w:val="00ED712B"/>
    <w:rsid w:val="00F03204"/>
    <w:rsid w:val="00F23BD0"/>
    <w:rsid w:val="00FA2DC1"/>
    <w:rsid w:val="00FA5A40"/>
    <w:rsid w:val="00FA5C53"/>
    <w:rsid w:val="00FF119C"/>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0BA5D"/>
  <w15:docId w15:val="{5235780B-0697-7549-AE4C-D523D359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0BB"/>
    <w:rPr>
      <w:sz w:val="24"/>
      <w:szCs w:val="24"/>
    </w:rPr>
  </w:style>
  <w:style w:type="paragraph" w:styleId="Titolo2">
    <w:name w:val="heading 2"/>
    <w:basedOn w:val="Normale"/>
    <w:next w:val="Normale"/>
    <w:link w:val="Titolo2Carattere"/>
    <w:uiPriority w:val="9"/>
    <w:semiHidden/>
    <w:unhideWhenUsed/>
    <w:qFormat/>
    <w:rsid w:val="00BF3C03"/>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3163"/>
    <w:pPr>
      <w:tabs>
        <w:tab w:val="center" w:pos="4320"/>
        <w:tab w:val="right" w:pos="8640"/>
      </w:tabs>
    </w:pPr>
  </w:style>
  <w:style w:type="character" w:customStyle="1" w:styleId="IntestazioneCarattere">
    <w:name w:val="Intestazione Carattere"/>
    <w:basedOn w:val="Carpredefinitoparagrafo"/>
    <w:link w:val="Intestazione"/>
    <w:uiPriority w:val="99"/>
    <w:rsid w:val="00063163"/>
  </w:style>
  <w:style w:type="paragraph" w:styleId="Pidipagina">
    <w:name w:val="footer"/>
    <w:basedOn w:val="Normale"/>
    <w:link w:val="PidipaginaCarattere"/>
    <w:uiPriority w:val="99"/>
    <w:unhideWhenUsed/>
    <w:rsid w:val="00063163"/>
    <w:pPr>
      <w:tabs>
        <w:tab w:val="center" w:pos="4320"/>
        <w:tab w:val="right" w:pos="8640"/>
      </w:tabs>
    </w:pPr>
  </w:style>
  <w:style w:type="character" w:customStyle="1" w:styleId="PidipaginaCarattere">
    <w:name w:val="Piè di pagina Carattere"/>
    <w:basedOn w:val="Carpredefinitoparagrafo"/>
    <w:link w:val="Pidipagina"/>
    <w:uiPriority w:val="99"/>
    <w:rsid w:val="00063163"/>
  </w:style>
  <w:style w:type="table" w:styleId="Grigliatabella">
    <w:name w:val="Table Grid"/>
    <w:basedOn w:val="Tabellanormale"/>
    <w:uiPriority w:val="1"/>
    <w:rsid w:val="00063163"/>
    <w:rPr>
      <w:rFonts w:eastAsia="Times New Roman"/>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chiaro-Colore1">
    <w:name w:val="Light Shading Accent 1"/>
    <w:basedOn w:val="Tabellanormale"/>
    <w:uiPriority w:val="60"/>
    <w:rsid w:val="00063163"/>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Mappadocumento">
    <w:name w:val="Document Map"/>
    <w:basedOn w:val="Normale"/>
    <w:link w:val="MappadocumentoCarattere"/>
    <w:uiPriority w:val="99"/>
    <w:semiHidden/>
    <w:unhideWhenUsed/>
    <w:rsid w:val="00D8463F"/>
    <w:rPr>
      <w:rFonts w:ascii="Lucida Grande" w:hAnsi="Lucida Grande"/>
    </w:rPr>
  </w:style>
  <w:style w:type="character" w:customStyle="1" w:styleId="MappadocumentoCarattere">
    <w:name w:val="Mappa documento Carattere"/>
    <w:basedOn w:val="Carpredefinitoparagrafo"/>
    <w:link w:val="Mappadocumento"/>
    <w:uiPriority w:val="99"/>
    <w:semiHidden/>
    <w:rsid w:val="00D8463F"/>
    <w:rPr>
      <w:rFonts w:ascii="Lucida Grande" w:hAnsi="Lucida Grande"/>
      <w:sz w:val="24"/>
      <w:szCs w:val="24"/>
    </w:rPr>
  </w:style>
  <w:style w:type="character" w:styleId="Collegamentoipertestuale">
    <w:name w:val="Hyperlink"/>
    <w:uiPriority w:val="99"/>
    <w:rsid w:val="009F118F"/>
    <w:rPr>
      <w:color w:val="0000FF"/>
      <w:u w:val="single"/>
    </w:rPr>
  </w:style>
  <w:style w:type="paragraph" w:customStyle="1" w:styleId="pinanewCnt">
    <w:name w:val="pina new Cnt."/>
    <w:basedOn w:val="Normale"/>
    <w:rsid w:val="009F118F"/>
    <w:pPr>
      <w:widowControl w:val="0"/>
      <w:spacing w:line="360" w:lineRule="atLeast"/>
      <w:jc w:val="both"/>
    </w:pPr>
    <w:rPr>
      <w:rFonts w:ascii="Times" w:eastAsia="Times New Roman" w:hAnsi="Times"/>
      <w:szCs w:val="20"/>
      <w:lang w:eastAsia="it-IT"/>
    </w:rPr>
  </w:style>
  <w:style w:type="character" w:customStyle="1" w:styleId="Titolo2Carattere">
    <w:name w:val="Titolo 2 Carattere"/>
    <w:basedOn w:val="Carpredefinitoparagrafo"/>
    <w:link w:val="Titolo2"/>
    <w:uiPriority w:val="9"/>
    <w:semiHidden/>
    <w:rsid w:val="00BF3C03"/>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34"/>
    <w:qFormat/>
    <w:rsid w:val="00BF3C03"/>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BF3C03"/>
    <w:pPr>
      <w:autoSpaceDE w:val="0"/>
      <w:autoSpaceDN w:val="0"/>
      <w:adjustRightInd w:val="0"/>
    </w:pPr>
    <w:rPr>
      <w:rFonts w:ascii="Arial" w:eastAsiaTheme="minorHAnsi" w:hAnsi="Arial" w:cs="Arial"/>
      <w:color w:val="000000"/>
      <w:sz w:val="24"/>
      <w:szCs w:val="24"/>
    </w:rPr>
  </w:style>
  <w:style w:type="character" w:customStyle="1" w:styleId="Menzionenonrisolta1">
    <w:name w:val="Menzione non risolta1"/>
    <w:basedOn w:val="Carpredefinitoparagrafo"/>
    <w:uiPriority w:val="99"/>
    <w:semiHidden/>
    <w:unhideWhenUsed/>
    <w:rsid w:val="00BF3C03"/>
    <w:rPr>
      <w:color w:val="605E5C"/>
      <w:shd w:val="clear" w:color="auto" w:fill="E1DFDD"/>
    </w:rPr>
  </w:style>
  <w:style w:type="character" w:styleId="Collegamentovisitato">
    <w:name w:val="FollowedHyperlink"/>
    <w:basedOn w:val="Carpredefinitoparagrafo"/>
    <w:uiPriority w:val="99"/>
    <w:semiHidden/>
    <w:unhideWhenUsed/>
    <w:rsid w:val="003B0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alaura@lists.lnf.inf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infn.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c.infn.it" TargetMode="External"/><Relationship Id="rId4" Type="http://schemas.openxmlformats.org/officeDocument/2006/relationships/webSettings" Target="webSettings.xml"/><Relationship Id="rId9" Type="http://schemas.openxmlformats.org/officeDocument/2006/relationships/hyperlink" Target="mailto:ugo.rotundo@lnf.infn.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2451</Words>
  <Characters>13976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INFN</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dc:creator>
  <cp:keywords/>
  <cp:lastModifiedBy>Utente di Microsoft Office</cp:lastModifiedBy>
  <cp:revision>60</cp:revision>
  <cp:lastPrinted>2017-06-21T07:49:00Z</cp:lastPrinted>
  <dcterms:created xsi:type="dcterms:W3CDTF">2017-06-29T09:15:00Z</dcterms:created>
  <dcterms:modified xsi:type="dcterms:W3CDTF">2019-06-14T10:15:00Z</dcterms:modified>
</cp:coreProperties>
</file>