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F1" w:rsidRDefault="000469F1" w:rsidP="006C204E">
      <w:pPr>
        <w:jc w:val="center"/>
        <w:rPr>
          <w:rFonts w:ascii="Bookman Old Style" w:hAnsi="Bookman Old Style"/>
          <w:b/>
          <w:i/>
          <w:sz w:val="36"/>
          <w:szCs w:val="36"/>
        </w:rPr>
      </w:pPr>
      <w:r w:rsidRPr="000469F1">
        <w:rPr>
          <w:rFonts w:ascii="Bookman Old Style" w:hAnsi="Bookman Old Style"/>
          <w:b/>
          <w:i/>
          <w:sz w:val="36"/>
          <w:szCs w:val="36"/>
        </w:rPr>
        <w:t xml:space="preserve">GARA “SERVIZIO DI VIGILANZA ARAMATA, </w:t>
      </w:r>
    </w:p>
    <w:p w:rsidR="000469F1" w:rsidRPr="000469F1" w:rsidRDefault="000469F1" w:rsidP="006C204E">
      <w:pPr>
        <w:jc w:val="center"/>
        <w:rPr>
          <w:rFonts w:ascii="Bookman Old Style" w:hAnsi="Bookman Old Style"/>
          <w:b/>
          <w:i/>
          <w:sz w:val="36"/>
          <w:szCs w:val="36"/>
        </w:rPr>
      </w:pPr>
      <w:r w:rsidRPr="000469F1">
        <w:rPr>
          <w:rFonts w:ascii="Bookman Old Style" w:hAnsi="Bookman Old Style"/>
          <w:b/>
          <w:i/>
          <w:sz w:val="36"/>
          <w:szCs w:val="36"/>
        </w:rPr>
        <w:t>DIURNA E NOTTURNA”</w:t>
      </w:r>
    </w:p>
    <w:p w:rsidR="000469F1" w:rsidRDefault="000469F1" w:rsidP="006C204E">
      <w:pPr>
        <w:jc w:val="center"/>
        <w:rPr>
          <w:rFonts w:ascii="Bookman Old Style" w:hAnsi="Bookman Old Style"/>
          <w:b/>
          <w:sz w:val="36"/>
          <w:szCs w:val="36"/>
        </w:rPr>
      </w:pPr>
    </w:p>
    <w:p w:rsidR="006C204E" w:rsidRPr="000469F1" w:rsidRDefault="000469F1" w:rsidP="006C204E">
      <w:pPr>
        <w:jc w:val="center"/>
        <w:rPr>
          <w:rFonts w:ascii="Bookman Old Style" w:hAnsi="Bookman Old Style"/>
          <w:b/>
          <w:sz w:val="36"/>
          <w:szCs w:val="36"/>
          <w:u w:val="single"/>
        </w:rPr>
      </w:pPr>
      <w:r w:rsidRPr="000469F1">
        <w:rPr>
          <w:rFonts w:ascii="Bookman Old Style" w:hAnsi="Bookman Old Style"/>
          <w:b/>
          <w:sz w:val="36"/>
          <w:szCs w:val="36"/>
          <w:u w:val="single"/>
        </w:rPr>
        <w:t>Chiarimento su lotto n. 3</w:t>
      </w:r>
    </w:p>
    <w:p w:rsidR="006625D2" w:rsidRDefault="006C204E" w:rsidP="006C204E">
      <w:pPr>
        <w:jc w:val="center"/>
        <w:rPr>
          <w:rFonts w:ascii="Bookman Old Style" w:hAnsi="Bookman Old Style"/>
          <w:b/>
          <w:sz w:val="24"/>
          <w:szCs w:val="24"/>
        </w:rPr>
      </w:pPr>
      <w:r w:rsidRPr="006C204E">
        <w:rPr>
          <w:rFonts w:ascii="Bookman Old Style" w:hAnsi="Bookman Old Style"/>
          <w:b/>
          <w:sz w:val="24"/>
          <w:szCs w:val="24"/>
        </w:rPr>
        <w:t>Laboratori Nazionali del Gran Sasso (LNGS)</w:t>
      </w:r>
    </w:p>
    <w:p w:rsidR="006C204E" w:rsidRDefault="006C204E" w:rsidP="006C204E">
      <w:pPr>
        <w:spacing w:after="0" w:line="360" w:lineRule="auto"/>
        <w:jc w:val="center"/>
        <w:rPr>
          <w:rFonts w:ascii="Bookman Old Style" w:hAnsi="Bookman Old Style"/>
          <w:b/>
          <w:sz w:val="24"/>
          <w:szCs w:val="24"/>
        </w:rPr>
      </w:pPr>
    </w:p>
    <w:p w:rsidR="002715C9" w:rsidRDefault="006C204E" w:rsidP="006C204E">
      <w:pPr>
        <w:spacing w:after="0" w:line="360" w:lineRule="auto"/>
        <w:jc w:val="both"/>
        <w:rPr>
          <w:rFonts w:ascii="Bookman Old Style" w:hAnsi="Bookman Old Style"/>
          <w:sz w:val="24"/>
          <w:szCs w:val="24"/>
        </w:rPr>
      </w:pPr>
      <w:r>
        <w:rPr>
          <w:rFonts w:ascii="Bookman Old Style" w:hAnsi="Bookman Old Style"/>
          <w:sz w:val="24"/>
          <w:szCs w:val="24"/>
        </w:rPr>
        <w:t xml:space="preserve">Ad integrazione di quanto riportato nel Capitolato Prestazionale, si precisa che i Laboratori Nazionale del Gran Sasso sono stati individuati dalla Prefettura – Ufficio Territoriale del Governo di Teramo come “OBIETTIVO SENSIBILE”, pertanto in considerazione di ciò si </w:t>
      </w:r>
      <w:r w:rsidR="002715C9">
        <w:rPr>
          <w:rFonts w:ascii="Bookman Old Style" w:hAnsi="Bookman Old Style"/>
          <w:sz w:val="24"/>
          <w:szCs w:val="24"/>
        </w:rPr>
        <w:t>ribadiscono</w:t>
      </w:r>
      <w:r>
        <w:rPr>
          <w:rFonts w:ascii="Bookman Old Style" w:hAnsi="Bookman Old Style"/>
          <w:sz w:val="24"/>
          <w:szCs w:val="24"/>
        </w:rPr>
        <w:t xml:space="preserve"> di seguito le prestazioni che l’aggiudicatario del lotto in questione </w:t>
      </w:r>
      <w:r w:rsidR="002715C9">
        <w:rPr>
          <w:rFonts w:ascii="Bookman Old Style" w:hAnsi="Bookman Old Style"/>
          <w:sz w:val="24"/>
          <w:szCs w:val="24"/>
        </w:rPr>
        <w:t>sarà tenuto a garantire</w:t>
      </w:r>
      <w:r w:rsidR="000469F1">
        <w:rPr>
          <w:rFonts w:ascii="Bookman Old Style" w:hAnsi="Bookman Old Style"/>
          <w:sz w:val="24"/>
          <w:szCs w:val="24"/>
        </w:rPr>
        <w:t xml:space="preserve"> nello svolgimento del servizio di vigilanza armata, diurna e notturna, alla luce della peculiarità del sito d’interesse</w:t>
      </w:r>
      <w:r w:rsidR="002715C9">
        <w:rPr>
          <w:rFonts w:ascii="Bookman Old Style" w:hAnsi="Bookman Old Style"/>
          <w:sz w:val="24"/>
          <w:szCs w:val="24"/>
        </w:rPr>
        <w:t>:</w:t>
      </w:r>
    </w:p>
    <w:p w:rsidR="002715C9" w:rsidRDefault="002715C9" w:rsidP="006C204E">
      <w:pPr>
        <w:spacing w:after="0" w:line="360" w:lineRule="auto"/>
        <w:jc w:val="both"/>
        <w:rPr>
          <w:rFonts w:ascii="Bookman Old Style" w:hAnsi="Bookman Old Style"/>
          <w:sz w:val="24"/>
          <w:szCs w:val="24"/>
        </w:rPr>
      </w:pPr>
    </w:p>
    <w:p w:rsidR="002715C9" w:rsidRPr="002715C9" w:rsidRDefault="002715C9" w:rsidP="002715C9">
      <w:pPr>
        <w:pStyle w:val="Paragrafoelenco"/>
        <w:numPr>
          <w:ilvl w:val="0"/>
          <w:numId w:val="1"/>
        </w:numPr>
        <w:spacing w:after="0" w:line="360" w:lineRule="auto"/>
        <w:jc w:val="both"/>
        <w:rPr>
          <w:rFonts w:ascii="Bookman Old Style" w:hAnsi="Bookman Old Style"/>
          <w:sz w:val="24"/>
          <w:szCs w:val="24"/>
        </w:rPr>
      </w:pPr>
      <w:r w:rsidRPr="002715C9">
        <w:rPr>
          <w:rFonts w:ascii="Bookman Old Style" w:hAnsi="Bookman Old Style"/>
          <w:sz w:val="24"/>
          <w:szCs w:val="24"/>
        </w:rPr>
        <w:t>L’Aggiudicatario deve assicurare l’assoluta interscambiabilità delle GPG per tutte le postazioni, garantendo medesimi requisiti di abilitazione ed esperienza delle GPG impiegate nell’appalto, anche in caso l’Aggiudicatario sia un R.T.I., o faccia ricorso al subappalto.</w:t>
      </w:r>
      <w:r>
        <w:rPr>
          <w:rFonts w:ascii="Bookman Old Style" w:hAnsi="Bookman Old Style"/>
          <w:sz w:val="24"/>
          <w:szCs w:val="24"/>
        </w:rPr>
        <w:t xml:space="preserve"> </w:t>
      </w:r>
      <w:r w:rsidRPr="002715C9">
        <w:rPr>
          <w:rFonts w:ascii="Bookman Old Style" w:hAnsi="Bookman Old Style"/>
          <w:sz w:val="24"/>
          <w:szCs w:val="24"/>
        </w:rPr>
        <w:t>Non è amm</w:t>
      </w:r>
      <w:r>
        <w:rPr>
          <w:rFonts w:ascii="Bookman Old Style" w:hAnsi="Bookman Old Style"/>
          <w:sz w:val="24"/>
          <w:szCs w:val="24"/>
        </w:rPr>
        <w:t xml:space="preserve">essa la presenza contemporanea </w:t>
      </w:r>
      <w:r w:rsidRPr="002715C9">
        <w:rPr>
          <w:rFonts w:ascii="Bookman Old Style" w:hAnsi="Bookman Old Style"/>
          <w:sz w:val="24"/>
          <w:szCs w:val="24"/>
        </w:rPr>
        <w:t xml:space="preserve">in turno di </w:t>
      </w:r>
      <w:proofErr w:type="spellStart"/>
      <w:r w:rsidRPr="002715C9">
        <w:rPr>
          <w:rFonts w:ascii="Bookman Old Style" w:hAnsi="Bookman Old Style"/>
          <w:sz w:val="24"/>
          <w:szCs w:val="24"/>
        </w:rPr>
        <w:t>gpg</w:t>
      </w:r>
      <w:proofErr w:type="spellEnd"/>
      <w:r w:rsidRPr="002715C9">
        <w:rPr>
          <w:rFonts w:ascii="Bookman Old Style" w:hAnsi="Bookman Old Style"/>
          <w:sz w:val="24"/>
          <w:szCs w:val="24"/>
        </w:rPr>
        <w:t xml:space="preserve"> inquadrate nel livello VI-e V del CCNL. Il fornitore dovrà </w:t>
      </w:r>
      <w:r>
        <w:rPr>
          <w:rFonts w:ascii="Bookman Old Style" w:hAnsi="Bookman Old Style"/>
          <w:sz w:val="24"/>
          <w:szCs w:val="24"/>
        </w:rPr>
        <w:t xml:space="preserve">inserire in turno solo una </w:t>
      </w:r>
      <w:proofErr w:type="spellStart"/>
      <w:r>
        <w:rPr>
          <w:rFonts w:ascii="Bookman Old Style" w:hAnsi="Bookman Old Style"/>
          <w:sz w:val="24"/>
          <w:szCs w:val="24"/>
        </w:rPr>
        <w:t>gpg</w:t>
      </w:r>
      <w:proofErr w:type="spellEnd"/>
      <w:r>
        <w:rPr>
          <w:rFonts w:ascii="Bookman Old Style" w:hAnsi="Bookman Old Style"/>
          <w:sz w:val="24"/>
          <w:szCs w:val="24"/>
        </w:rPr>
        <w:t xml:space="preserve"> </w:t>
      </w:r>
      <w:r w:rsidRPr="002715C9">
        <w:rPr>
          <w:rFonts w:ascii="Bookman Old Style" w:hAnsi="Bookman Old Style"/>
          <w:sz w:val="24"/>
          <w:szCs w:val="24"/>
        </w:rPr>
        <w:t xml:space="preserve">di VI o di V livello di cui al CCNL e le restanti </w:t>
      </w:r>
      <w:proofErr w:type="spellStart"/>
      <w:r w:rsidRPr="002715C9">
        <w:rPr>
          <w:rFonts w:ascii="Bookman Old Style" w:hAnsi="Bookman Old Style"/>
          <w:sz w:val="24"/>
          <w:szCs w:val="24"/>
        </w:rPr>
        <w:t>gpg</w:t>
      </w:r>
      <w:proofErr w:type="spellEnd"/>
      <w:r w:rsidRPr="002715C9">
        <w:rPr>
          <w:rFonts w:ascii="Bookman Old Style" w:hAnsi="Bookman Old Style"/>
          <w:sz w:val="24"/>
          <w:szCs w:val="24"/>
        </w:rPr>
        <w:t xml:space="preserve"> dello stesso turno dovranno essere inquadrate al IV livello o livelli superiori della CCNL.</w:t>
      </w:r>
      <w:r>
        <w:rPr>
          <w:rFonts w:ascii="Bookman Old Style" w:hAnsi="Bookman Old Style"/>
          <w:sz w:val="24"/>
          <w:szCs w:val="24"/>
        </w:rPr>
        <w:t xml:space="preserve"> </w:t>
      </w:r>
      <w:r w:rsidRPr="002715C9">
        <w:rPr>
          <w:rFonts w:ascii="Bookman Old Style" w:hAnsi="Bookman Old Style"/>
          <w:sz w:val="24"/>
          <w:szCs w:val="24"/>
        </w:rPr>
        <w:t xml:space="preserve">Data la particolare situazione dei Laboratori sotterranei, situati in galleria e in adiacenza ad una galleria autostradale e il fatto che alcuni fondamentali servizi di ventilazione ed alimentazione elettrica siano assicurati da cabine poste a distanze dai Laboratori sotterranei ed ubicati nei territori delle province di L’Aquila e di Teramo, si richiede al Fornitore l’obbligo di fornire un supporto operativo a mezzo di pattuglia armata, la quale a richiesta della GPG in turno o del personale autorizzato dai LNGS, in caso di allarme, interverrà in loco nella fascia oraria 22.00/06.00 nei giorni feriali per 365 giorni l’anno ed h24 nei giorni di sabato-domenica e festivi per 365 giorni l’anno. L’intervento della pattuglia dovrà avvenire entro 20 minuti dalla chiamata. Il Fornitore dovrà disporre di una pattuglia per la provincia di Teramo ed una pattuglia per la </w:t>
      </w:r>
      <w:r w:rsidRPr="002715C9">
        <w:rPr>
          <w:rFonts w:ascii="Bookman Old Style" w:hAnsi="Bookman Old Style"/>
          <w:sz w:val="24"/>
          <w:szCs w:val="24"/>
        </w:rPr>
        <w:lastRenderedPageBreak/>
        <w:t>provincia di L’Aquila. Le due pattuglie dovranno essere collegate alla centrale Operativa dell’Istituto di Vigilanza e saranno coordinate in caso di intervento dal Responsabile del Servizio LNGS.</w:t>
      </w:r>
    </w:p>
    <w:p w:rsidR="002715C9" w:rsidRDefault="002715C9" w:rsidP="002715C9">
      <w:pPr>
        <w:pStyle w:val="Paragrafoelenco"/>
        <w:numPr>
          <w:ilvl w:val="0"/>
          <w:numId w:val="1"/>
        </w:numPr>
        <w:spacing w:after="0" w:line="360" w:lineRule="auto"/>
        <w:jc w:val="both"/>
        <w:rPr>
          <w:rFonts w:ascii="Bookman Old Style" w:hAnsi="Bookman Old Style"/>
          <w:sz w:val="24"/>
          <w:szCs w:val="24"/>
        </w:rPr>
      </w:pPr>
      <w:r w:rsidRPr="002715C9">
        <w:rPr>
          <w:rFonts w:ascii="Bookman Old Style" w:hAnsi="Bookman Old Style"/>
          <w:sz w:val="24"/>
          <w:szCs w:val="24"/>
        </w:rPr>
        <w:t>Il Responsabile del Servizio dovrà essere munito di delega o procura legale da parte dell’Istituto di Vigilanza che gli consentano di impegnare l’Istituto per attività che si rendano urgenti in ca</w:t>
      </w:r>
      <w:r>
        <w:rPr>
          <w:rFonts w:ascii="Bookman Old Style" w:hAnsi="Bookman Old Style"/>
          <w:sz w:val="24"/>
          <w:szCs w:val="24"/>
        </w:rPr>
        <w:t>so di situazioni di emergenza;</w:t>
      </w:r>
    </w:p>
    <w:p w:rsidR="002715C9" w:rsidRPr="002715C9" w:rsidRDefault="002715C9" w:rsidP="002715C9">
      <w:pPr>
        <w:pStyle w:val="Paragrafoelenco"/>
        <w:numPr>
          <w:ilvl w:val="0"/>
          <w:numId w:val="1"/>
        </w:numPr>
        <w:spacing w:after="0" w:line="360" w:lineRule="auto"/>
        <w:jc w:val="both"/>
        <w:rPr>
          <w:rFonts w:ascii="Bookman Old Style" w:hAnsi="Bookman Old Style"/>
          <w:sz w:val="24"/>
          <w:szCs w:val="24"/>
        </w:rPr>
      </w:pPr>
      <w:r w:rsidRPr="002715C9">
        <w:rPr>
          <w:rFonts w:ascii="Bookman Old Style" w:hAnsi="Bookman Old Style"/>
          <w:sz w:val="24"/>
          <w:szCs w:val="24"/>
        </w:rPr>
        <w:t xml:space="preserve">Il Responsabile del Servizio dovrà essere dotato di vettura a trazione integrale di servizio </w:t>
      </w:r>
      <w:r>
        <w:rPr>
          <w:rFonts w:ascii="Bookman Old Style" w:hAnsi="Bookman Old Style"/>
          <w:sz w:val="24"/>
          <w:szCs w:val="24"/>
        </w:rPr>
        <w:t>in aggiunta alle altre 2 (due);</w:t>
      </w:r>
    </w:p>
    <w:p w:rsidR="002715C9" w:rsidRDefault="002715C9" w:rsidP="002715C9">
      <w:pPr>
        <w:pStyle w:val="Paragrafoelenco"/>
        <w:numPr>
          <w:ilvl w:val="0"/>
          <w:numId w:val="1"/>
        </w:numPr>
        <w:spacing w:after="0" w:line="360" w:lineRule="auto"/>
        <w:jc w:val="both"/>
        <w:rPr>
          <w:rFonts w:ascii="Bookman Old Style" w:hAnsi="Bookman Old Style"/>
          <w:sz w:val="24"/>
          <w:szCs w:val="24"/>
        </w:rPr>
      </w:pPr>
      <w:r w:rsidRPr="002715C9">
        <w:rPr>
          <w:rFonts w:ascii="Bookman Old Style" w:hAnsi="Bookman Old Style"/>
          <w:sz w:val="24"/>
          <w:szCs w:val="24"/>
        </w:rPr>
        <w:t xml:space="preserve">Il Fornitore dovrà garantire la reperibilità e disponibilità del proprio Responsabile del Servizio 24h/24h e 365 giorni all’anno, con la disponibilità ad intervenire presso i LNGS in caso di necessità, su chiamata e/o richiesta dei referenti dei LNGS, entro trenta minuti (30 minuti) in orario lavorativo (dal lunedì al venerdì 8:00 – 17:00), entro un’ora (1 ora) nei festivi ed al </w:t>
      </w:r>
      <w:r>
        <w:rPr>
          <w:rFonts w:ascii="Bookman Old Style" w:hAnsi="Bookman Old Style"/>
          <w:sz w:val="24"/>
          <w:szCs w:val="24"/>
        </w:rPr>
        <w:t>di fuori dell’orario lavorativo;</w:t>
      </w:r>
    </w:p>
    <w:p w:rsidR="002715C9" w:rsidRPr="002715C9" w:rsidRDefault="002715C9" w:rsidP="002715C9">
      <w:pPr>
        <w:pStyle w:val="Paragrafoelenco"/>
        <w:numPr>
          <w:ilvl w:val="0"/>
          <w:numId w:val="1"/>
        </w:numPr>
        <w:spacing w:after="0" w:line="360" w:lineRule="auto"/>
        <w:jc w:val="both"/>
        <w:rPr>
          <w:rFonts w:ascii="Bookman Old Style" w:hAnsi="Bookman Old Style"/>
          <w:sz w:val="24"/>
          <w:szCs w:val="24"/>
        </w:rPr>
      </w:pPr>
      <w:r w:rsidRPr="002715C9">
        <w:rPr>
          <w:rFonts w:ascii="Bookman Old Style" w:hAnsi="Bookman Old Style"/>
          <w:sz w:val="24"/>
          <w:szCs w:val="24"/>
        </w:rPr>
        <w:t>Il Responsabile del Servizio dovrà possedere i seguenti requisiti minimi:</w:t>
      </w:r>
    </w:p>
    <w:p w:rsidR="002715C9" w:rsidRDefault="002715C9" w:rsidP="002715C9">
      <w:pPr>
        <w:pStyle w:val="Paragrafoelenco"/>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C</w:t>
      </w:r>
      <w:r w:rsidRPr="002715C9">
        <w:rPr>
          <w:rFonts w:ascii="Bookman Old Style" w:hAnsi="Bookman Old Style"/>
          <w:sz w:val="24"/>
          <w:szCs w:val="24"/>
        </w:rPr>
        <w:t>ompetenza e capacità tecnico-operative ed amministrative nella gestione degli Istituti di Vigilanza, con esperienza di comando di almeno 8 (otto) anni;</w:t>
      </w:r>
    </w:p>
    <w:p w:rsidR="002715C9" w:rsidRDefault="002715C9" w:rsidP="002715C9">
      <w:pPr>
        <w:pStyle w:val="Paragrafoelenco"/>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I</w:t>
      </w:r>
      <w:r w:rsidRPr="002715C9">
        <w:rPr>
          <w:rFonts w:ascii="Bookman Old Style" w:hAnsi="Bookman Old Style"/>
          <w:sz w:val="24"/>
          <w:szCs w:val="24"/>
        </w:rPr>
        <w:t>nquadramento professionale del CCNL nel II livello della declaratoria tecnico-operativo del CCNL degli Istituti di Vigilanza privata, con qualifica</w:t>
      </w:r>
      <w:r>
        <w:rPr>
          <w:rFonts w:ascii="Bookman Old Style" w:hAnsi="Bookman Old Style"/>
          <w:sz w:val="24"/>
          <w:szCs w:val="24"/>
        </w:rPr>
        <w:t xml:space="preserve"> di Guardia Particolare Giurata;</w:t>
      </w:r>
    </w:p>
    <w:p w:rsidR="002715C9" w:rsidRDefault="002715C9" w:rsidP="002715C9">
      <w:pPr>
        <w:pStyle w:val="Paragrafoelenco"/>
        <w:numPr>
          <w:ilvl w:val="0"/>
          <w:numId w:val="2"/>
        </w:numPr>
        <w:spacing w:after="0" w:line="360" w:lineRule="auto"/>
        <w:jc w:val="both"/>
        <w:rPr>
          <w:rFonts w:ascii="Bookman Old Style" w:hAnsi="Bookman Old Style"/>
          <w:sz w:val="24"/>
          <w:szCs w:val="24"/>
        </w:rPr>
      </w:pPr>
      <w:r w:rsidRPr="002715C9">
        <w:rPr>
          <w:rFonts w:ascii="Bookman Old Style" w:hAnsi="Bookman Old Style"/>
          <w:sz w:val="24"/>
          <w:szCs w:val="24"/>
        </w:rPr>
        <w:t>Corso per ris</w:t>
      </w:r>
      <w:r>
        <w:rPr>
          <w:rFonts w:ascii="Bookman Old Style" w:hAnsi="Bookman Old Style"/>
          <w:sz w:val="24"/>
          <w:szCs w:val="24"/>
        </w:rPr>
        <w:t>chio incendi elevato (16 ore</w:t>
      </w:r>
      <w:r w:rsidRPr="002715C9">
        <w:rPr>
          <w:rFonts w:ascii="Bookman Old Style" w:hAnsi="Bookman Old Style"/>
          <w:sz w:val="24"/>
          <w:szCs w:val="24"/>
        </w:rPr>
        <w:t xml:space="preserve">) con attestato di idoneità tecnica rilasciato dal comando provinciale del Vigili del Fuoco; </w:t>
      </w:r>
    </w:p>
    <w:p w:rsidR="002715C9" w:rsidRDefault="002715C9" w:rsidP="002715C9">
      <w:pPr>
        <w:pStyle w:val="Paragrafoelenco"/>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C</w:t>
      </w:r>
      <w:r w:rsidRPr="002715C9">
        <w:rPr>
          <w:rFonts w:ascii="Bookman Old Style" w:hAnsi="Bookman Old Style"/>
          <w:sz w:val="24"/>
          <w:szCs w:val="24"/>
        </w:rPr>
        <w:t>orso di primo soccorso con verifica di apprendimento finale, corso di operatore BLS-D con idoneità, per aziende del gruppo A ai sensi del D.M. 388/2003</w:t>
      </w:r>
      <w:r>
        <w:rPr>
          <w:rFonts w:ascii="Bookman Old Style" w:hAnsi="Bookman Old Style"/>
          <w:sz w:val="24"/>
          <w:szCs w:val="24"/>
        </w:rPr>
        <w:t>;</w:t>
      </w:r>
    </w:p>
    <w:p w:rsidR="002715C9" w:rsidRPr="002715C9" w:rsidRDefault="002715C9" w:rsidP="002715C9">
      <w:pPr>
        <w:pStyle w:val="Paragrafoelenco"/>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A</w:t>
      </w:r>
      <w:r w:rsidRPr="002715C9">
        <w:rPr>
          <w:rFonts w:ascii="Bookman Old Style" w:hAnsi="Bookman Old Style"/>
          <w:sz w:val="24"/>
          <w:szCs w:val="24"/>
        </w:rPr>
        <w:t>ttestati e corsi formativi in materia di antiterrorismo anche per siti sensibili</w:t>
      </w:r>
      <w:r>
        <w:rPr>
          <w:rFonts w:ascii="Bookman Old Style" w:hAnsi="Bookman Old Style"/>
          <w:sz w:val="24"/>
          <w:szCs w:val="24"/>
        </w:rPr>
        <w:t>;</w:t>
      </w:r>
    </w:p>
    <w:p w:rsidR="002715C9" w:rsidRPr="002715C9" w:rsidRDefault="002715C9" w:rsidP="002715C9">
      <w:pPr>
        <w:pStyle w:val="Paragrafoelenco"/>
        <w:numPr>
          <w:ilvl w:val="0"/>
          <w:numId w:val="1"/>
        </w:numPr>
        <w:spacing w:after="0" w:line="360" w:lineRule="auto"/>
        <w:jc w:val="both"/>
        <w:rPr>
          <w:rFonts w:ascii="Bookman Old Style" w:hAnsi="Bookman Old Style"/>
          <w:sz w:val="24"/>
          <w:szCs w:val="24"/>
        </w:rPr>
      </w:pPr>
      <w:r w:rsidRPr="002715C9">
        <w:rPr>
          <w:rFonts w:ascii="Bookman Old Style" w:hAnsi="Bookman Old Style"/>
          <w:sz w:val="24"/>
          <w:szCs w:val="24"/>
        </w:rPr>
        <w:t xml:space="preserve">Il servizio non potrà essere sospeso o ridotto senza giustificato motivo. Anche in caso di sciopero, </w:t>
      </w:r>
      <w:r w:rsidR="000469F1">
        <w:rPr>
          <w:rFonts w:ascii="Bookman Old Style" w:hAnsi="Bookman Old Style"/>
          <w:sz w:val="24"/>
          <w:szCs w:val="24"/>
        </w:rPr>
        <w:t>l’aggiudicatario</w:t>
      </w:r>
      <w:r w:rsidRPr="002715C9">
        <w:rPr>
          <w:rFonts w:ascii="Bookman Old Style" w:hAnsi="Bookman Old Style"/>
          <w:sz w:val="24"/>
          <w:szCs w:val="24"/>
        </w:rPr>
        <w:t xml:space="preserve"> dovrà adoperarsi per garantire un livello minimo di servizio, dandone tempestiva comunicazione ai LNGS. In </w:t>
      </w:r>
      <w:r>
        <w:rPr>
          <w:rFonts w:ascii="Bookman Old Style" w:hAnsi="Bookman Old Style"/>
          <w:sz w:val="24"/>
          <w:szCs w:val="24"/>
        </w:rPr>
        <w:t>considerazione della</w:t>
      </w:r>
      <w:r w:rsidRPr="002715C9">
        <w:rPr>
          <w:rFonts w:ascii="Bookman Old Style" w:hAnsi="Bookman Old Style"/>
          <w:sz w:val="24"/>
          <w:szCs w:val="24"/>
        </w:rPr>
        <w:t xml:space="preserve"> classificazione dei LNGS – IN</w:t>
      </w:r>
      <w:r>
        <w:rPr>
          <w:rFonts w:ascii="Bookman Old Style" w:hAnsi="Bookman Old Style"/>
          <w:sz w:val="24"/>
          <w:szCs w:val="24"/>
        </w:rPr>
        <w:t xml:space="preserve">FN come obiettivo sensibile, l’aggiudicatario </w:t>
      </w:r>
      <w:r w:rsidRPr="002715C9">
        <w:rPr>
          <w:rFonts w:ascii="Bookman Old Style" w:hAnsi="Bookman Old Style"/>
          <w:sz w:val="24"/>
          <w:szCs w:val="24"/>
        </w:rPr>
        <w:t>dovrà inoltre attenersi ed applicare tutte le norme attinenti l’autoregolamentazione dello sciopero per i siti sensibili.</w:t>
      </w:r>
      <w:bookmarkStart w:id="0" w:name="_GoBack"/>
      <w:bookmarkEnd w:id="0"/>
    </w:p>
    <w:sectPr w:rsidR="002715C9" w:rsidRPr="002715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C27F8"/>
    <w:multiLevelType w:val="hybridMultilevel"/>
    <w:tmpl w:val="47EC7F20"/>
    <w:lvl w:ilvl="0" w:tplc="504CE0DE">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51932DAB"/>
    <w:multiLevelType w:val="hybridMultilevel"/>
    <w:tmpl w:val="0C4624FE"/>
    <w:lvl w:ilvl="0" w:tplc="AC80505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4E"/>
    <w:rsid w:val="000469F1"/>
    <w:rsid w:val="002715C9"/>
    <w:rsid w:val="006625D2"/>
    <w:rsid w:val="006C204E"/>
    <w:rsid w:val="00920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E454-E158-47F2-A650-1AE49C6F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633</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Del Bove Orlandi</dc:creator>
  <cp:keywords/>
  <dc:description/>
  <cp:lastModifiedBy>Alessandro Del Bove Orlandi</cp:lastModifiedBy>
  <cp:revision>2</cp:revision>
  <dcterms:created xsi:type="dcterms:W3CDTF">2018-10-23T09:41:00Z</dcterms:created>
  <dcterms:modified xsi:type="dcterms:W3CDTF">2018-10-23T10:09:00Z</dcterms:modified>
</cp:coreProperties>
</file>